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7EF" w:rsidRDefault="006C17EF" w:rsidP="006C17EF">
      <w:pPr>
        <w:pStyle w:val="Heading2"/>
      </w:pPr>
      <w:r>
        <w:t>2ac</w:t>
      </w:r>
    </w:p>
    <w:p w:rsidR="006C17EF" w:rsidRDefault="006C17EF" w:rsidP="006C17EF"/>
    <w:p w:rsidR="006C17EF" w:rsidRPr="0051139B" w:rsidRDefault="006C17EF" w:rsidP="006C17EF"/>
    <w:p w:rsidR="006C17EF" w:rsidRDefault="006C17EF" w:rsidP="006C17EF">
      <w:pPr>
        <w:pStyle w:val="Heading3"/>
      </w:pPr>
      <w:r>
        <w:lastRenderedPageBreak/>
        <w:t>2ac – T – Financial Incentives</w:t>
      </w:r>
    </w:p>
    <w:p w:rsidR="006C17EF" w:rsidRPr="00D30D5E" w:rsidRDefault="006C17EF" w:rsidP="006C17EF">
      <w:pPr>
        <w:pStyle w:val="Heading4"/>
      </w:pPr>
      <w:r>
        <w:t>1. We meet restrictions – MLP status stops double taxation.</w:t>
      </w:r>
    </w:p>
    <w:p w:rsidR="006C17EF" w:rsidRPr="00D30D5E" w:rsidRDefault="006C17EF" w:rsidP="006C17EF">
      <w:pPr>
        <w:rPr>
          <w:rStyle w:val="StyleStyleBold12pt"/>
        </w:rPr>
      </w:pPr>
      <w:r w:rsidRPr="00D30D5E">
        <w:rPr>
          <w:rStyle w:val="StyleStyleBold12pt"/>
        </w:rPr>
        <w:t>Sheridan, Environmental and Energy Institute, 10-24-12</w:t>
      </w:r>
    </w:p>
    <w:p w:rsidR="006C17EF" w:rsidRDefault="006C17EF" w:rsidP="006C17EF">
      <w:r>
        <w:t>[</w:t>
      </w:r>
      <w:proofErr w:type="spellStart"/>
      <w:r>
        <w:t>Blaise</w:t>
      </w:r>
      <w:proofErr w:type="spellEnd"/>
      <w:r>
        <w:t xml:space="preserve">, “Issue Brief: New Approaches in Renewable Energy Finance” </w:t>
      </w:r>
      <w:hyperlink r:id="rId11" w:history="1">
        <w:r w:rsidRPr="001B69D8">
          <w:rPr>
            <w:rStyle w:val="Hyperlink"/>
          </w:rPr>
          <w:t>http://eesi.org/issue-brief-new-approaches-renewable-energy-finance-24-oct-2012</w:t>
        </w:r>
      </w:hyperlink>
      <w:r>
        <w:t>, accessed 12-24-12, TAP]</w:t>
      </w:r>
    </w:p>
    <w:p w:rsidR="006C17EF" w:rsidRDefault="006C17EF" w:rsidP="006C17EF"/>
    <w:p w:rsidR="006C17EF" w:rsidRDefault="006C17EF" w:rsidP="006C17EF">
      <w:r w:rsidRPr="006C17EF">
        <w:t xml:space="preserve">Master Limited Partnerships (MLPs) are a corporate structure defined in Section 7704 of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a</w:t>
      </w:r>
      <w:proofErr w:type="gramEnd"/>
      <w:r w:rsidRPr="006C17EF">
        <w:t xml:space="preserve"> marked decrease from the current cost of equity for renewable energy projects.</w:t>
      </w:r>
    </w:p>
    <w:p w:rsidR="006C17EF" w:rsidRDefault="006C17EF" w:rsidP="006C17EF"/>
    <w:p w:rsidR="006C17EF" w:rsidRPr="00797C7B" w:rsidRDefault="006C17EF" w:rsidP="006C17EF">
      <w:pPr>
        <w:pStyle w:val="Heading4"/>
      </w:pPr>
      <w:r>
        <w:t>4. Counter-</w:t>
      </w:r>
      <w:proofErr w:type="spellStart"/>
      <w:r>
        <w:t>interp</w:t>
      </w:r>
      <w:proofErr w:type="spellEnd"/>
      <w:r>
        <w:t xml:space="preserve">- </w:t>
      </w:r>
      <w:r w:rsidRPr="00797C7B">
        <w:t>Financial incentives are direct – that includes tax incentives, loan guarantees, and grants.</w:t>
      </w:r>
    </w:p>
    <w:p w:rsidR="006C17EF" w:rsidRPr="00C63370" w:rsidRDefault="006C17EF" w:rsidP="006C17EF">
      <w:pPr>
        <w:rPr>
          <w:rStyle w:val="StyleStyleBold12pt"/>
        </w:rPr>
      </w:pPr>
      <w:r w:rsidRPr="00C63370">
        <w:rPr>
          <w:rStyle w:val="StyleStyleBold12pt"/>
        </w:rPr>
        <w:t>Al-</w:t>
      </w:r>
      <w:proofErr w:type="spellStart"/>
      <w:r w:rsidRPr="00C63370">
        <w:rPr>
          <w:rStyle w:val="StyleStyleBold12pt"/>
        </w:rPr>
        <w:t>Juaied</w:t>
      </w:r>
      <w:proofErr w:type="spellEnd"/>
      <w:r w:rsidRPr="00C63370">
        <w:rPr>
          <w:rStyle w:val="StyleStyleBold12pt"/>
        </w:rPr>
        <w:t xml:space="preserve">, Harvard </w:t>
      </w:r>
      <w:proofErr w:type="spellStart"/>
      <w:r w:rsidRPr="00C63370">
        <w:rPr>
          <w:rStyle w:val="StyleStyleBold12pt"/>
        </w:rPr>
        <w:t>Belfer</w:t>
      </w:r>
      <w:proofErr w:type="spellEnd"/>
      <w:r w:rsidRPr="00C63370">
        <w:rPr>
          <w:rStyle w:val="StyleStyleBold12pt"/>
        </w:rPr>
        <w:t xml:space="preserve"> Center for Science and International Affairs visiting scholar, 2010</w:t>
      </w:r>
    </w:p>
    <w:p w:rsidR="006C17EF" w:rsidRPr="00797C7B" w:rsidRDefault="006C17EF" w:rsidP="006C17EF">
      <w:r w:rsidRPr="00797C7B">
        <w:t xml:space="preserve">[Mohammed, Energy Technology Innovation Policy Research Group, Discussion Paper #2010-14 , October 2010, “Analysis of Financial Incentives for Early CCS Deployment” </w:t>
      </w:r>
      <w:hyperlink r:id="rId12" w:history="1">
        <w:r w:rsidRPr="00797C7B">
          <w:rPr>
            <w:rStyle w:val="Hyperlink"/>
          </w:rPr>
          <w:t>http://www.southwestcarbonpartnership.org/_Resources/PDF/Al-Juaied_Analysis_of_Financial_Incentives_web.pdf</w:t>
        </w:r>
      </w:hyperlink>
      <w:r w:rsidRPr="00797C7B">
        <w:t>, p.5, accessed 6-25-12, TAP]</w:t>
      </w:r>
    </w:p>
    <w:p w:rsidR="006C17EF" w:rsidRPr="00797C7B" w:rsidRDefault="006C17EF" w:rsidP="006C17EF"/>
    <w:p w:rsidR="006C17EF" w:rsidRDefault="006C17EF" w:rsidP="006C17EF">
      <w:pPr>
        <w:rPr>
          <w:rStyle w:val="StyleBoldUnderline"/>
        </w:rPr>
      </w:pPr>
      <w:r w:rsidRPr="00797C7B">
        <w:t xml:space="preserve">2. </w:t>
      </w:r>
      <w:r w:rsidRPr="00530931">
        <w:rPr>
          <w:rStyle w:val="StyleBoldUnderline"/>
          <w:highlight w:val="yellow"/>
        </w:rPr>
        <w:t>FINANCIAL INCENTIVES</w:t>
      </w:r>
      <w:r w:rsidRPr="00530931">
        <w:rPr>
          <w:highlight w:val="yellow"/>
        </w:rPr>
        <w:t xml:space="preserve"> </w:t>
      </w:r>
      <w:r w:rsidRPr="00797C7B">
        <w:t xml:space="preserve">Federal and state </w:t>
      </w:r>
      <w:r w:rsidRPr="00880978">
        <w:rPr>
          <w:rStyle w:val="StyleBoldUnderline"/>
        </w:rPr>
        <w:t xml:space="preserve">governments </w:t>
      </w:r>
    </w:p>
    <w:p w:rsidR="006C17EF" w:rsidRDefault="006C17EF" w:rsidP="006C17EF">
      <w:pPr>
        <w:rPr>
          <w:rStyle w:val="StyleBoldUnderline"/>
        </w:rPr>
      </w:pPr>
      <w:r>
        <w:rPr>
          <w:rStyle w:val="StyleBoldUnderline"/>
        </w:rPr>
        <w:t>AND</w:t>
      </w:r>
    </w:p>
    <w:p w:rsidR="006C17EF" w:rsidRPr="006C17EF" w:rsidRDefault="006C17EF" w:rsidP="006C17EF">
      <w:pPr>
        <w:rPr>
          <w:b/>
          <w:bCs/>
          <w:u w:val="single"/>
        </w:rPr>
      </w:pPr>
      <w:proofErr w:type="gramStart"/>
      <w:r w:rsidRPr="00E566E8">
        <w:rPr>
          <w:rStyle w:val="StyleBoldUnderline"/>
        </w:rPr>
        <w:t>such</w:t>
      </w:r>
      <w:proofErr w:type="gramEnd"/>
      <w:r w:rsidRPr="00E566E8">
        <w:rPr>
          <w:rStyle w:val="StyleBoldUnderline"/>
        </w:rPr>
        <w:t xml:space="preserve"> as permitting acceleration, and other indirect forms of risk sharing</w:t>
      </w:r>
      <w:r w:rsidRPr="00797C7B">
        <w:t>.</w:t>
      </w:r>
    </w:p>
    <w:p w:rsidR="006C17EF" w:rsidRDefault="006C17EF" w:rsidP="006C17EF"/>
    <w:p w:rsidR="006C17EF" w:rsidRPr="00880978" w:rsidRDefault="006C17EF" w:rsidP="006C17EF">
      <w:pPr>
        <w:pStyle w:val="Heading4"/>
      </w:pPr>
      <w:r>
        <w:t>5. W</w:t>
      </w:r>
      <w:r w:rsidRPr="00880978">
        <w:t>e meet – MLP status is a tax incentive.</w:t>
      </w:r>
    </w:p>
    <w:p w:rsidR="006C17EF" w:rsidRPr="008147B5" w:rsidRDefault="006C17EF" w:rsidP="006C17EF">
      <w:pPr>
        <w:rPr>
          <w:rStyle w:val="StyleStyleBold12pt"/>
        </w:rPr>
      </w:pPr>
      <w:r w:rsidRPr="008147B5">
        <w:rPr>
          <w:rStyle w:val="StyleStyleBold12pt"/>
        </w:rPr>
        <w:t>Sustainable Business, 12-14-12</w:t>
      </w:r>
    </w:p>
    <w:p w:rsidR="006C17EF" w:rsidRDefault="006C17EF" w:rsidP="006C17EF">
      <w:r>
        <w:t xml:space="preserve">[“Tax Code Change Would Level Playing Field for Clean Energy” </w:t>
      </w:r>
      <w:hyperlink r:id="rId13" w:history="1">
        <w:r w:rsidRPr="001B69D8">
          <w:rPr>
            <w:rStyle w:val="Hyperlink"/>
          </w:rPr>
          <w:t>http://www.sustainablebusiness.com/index.cfm/go/news.display/id/24369</w:t>
        </w:r>
      </w:hyperlink>
      <w:r>
        <w:t>, accessed 12-23-12, TAP]</w:t>
      </w:r>
    </w:p>
    <w:p w:rsidR="006C17EF" w:rsidRDefault="006C17EF" w:rsidP="006C17EF"/>
    <w:p w:rsidR="006C17EF" w:rsidRDefault="006C17EF" w:rsidP="006C17EF">
      <w:r w:rsidRPr="006C17EF">
        <w:t xml:space="preserve">Bipartisan legislation has been introduced to tweak the US tax code, making the same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that</w:t>
      </w:r>
      <w:proofErr w:type="gramEnd"/>
      <w:r w:rsidRPr="006C17EF">
        <w:t xml:space="preserve"> funding devoted to oil-and-gas projects, reports Reuters.</w:t>
      </w:r>
    </w:p>
    <w:p w:rsidR="006C17EF" w:rsidRDefault="006C17EF" w:rsidP="006C17EF">
      <w:pPr>
        <w:rPr>
          <w:rStyle w:val="StyleStyleBold12pt"/>
        </w:rPr>
      </w:pPr>
    </w:p>
    <w:p w:rsidR="006C17EF" w:rsidRDefault="006C17EF" w:rsidP="006C17EF">
      <w:pPr>
        <w:pStyle w:val="Heading3"/>
      </w:pPr>
      <w:r>
        <w:lastRenderedPageBreak/>
        <w:t>2ac – Add-On – Hydrogen</w:t>
      </w:r>
    </w:p>
    <w:p w:rsidR="006C17EF" w:rsidRDefault="006C17EF" w:rsidP="006C17EF">
      <w:pPr>
        <w:pStyle w:val="Heading4"/>
      </w:pPr>
      <w:proofErr w:type="gramStart"/>
      <w:r>
        <w:t>Peak oil coming.</w:t>
      </w:r>
      <w:proofErr w:type="gramEnd"/>
    </w:p>
    <w:p w:rsidR="006C17EF" w:rsidRPr="003047D8" w:rsidRDefault="006C17EF" w:rsidP="006C17EF">
      <w:pPr>
        <w:rPr>
          <w:rStyle w:val="StyleStyleBold12pt"/>
        </w:rPr>
      </w:pPr>
      <w:r w:rsidRPr="003047D8">
        <w:rPr>
          <w:rStyle w:val="StyleStyleBold12pt"/>
        </w:rPr>
        <w:t>MFI, 1-29-13</w:t>
      </w:r>
    </w:p>
    <w:p w:rsidR="006C17EF" w:rsidRDefault="006C17EF" w:rsidP="006C17EF">
      <w:r>
        <w:t xml:space="preserve">[Media Freedom International, “Peak Oil Matters” </w:t>
      </w:r>
      <w:hyperlink r:id="rId14" w:history="1">
        <w:r w:rsidRPr="00B9604B">
          <w:rPr>
            <w:rStyle w:val="Hyperlink"/>
          </w:rPr>
          <w:t>http://www.mediafreedominternational.org/2013/01/29/peak-oil-matters/</w:t>
        </w:r>
      </w:hyperlink>
      <w:r>
        <w:t>, accessed 2-2-13, TAP]</w:t>
      </w:r>
    </w:p>
    <w:p w:rsidR="006C17EF" w:rsidRPr="003047D8" w:rsidRDefault="006C17EF" w:rsidP="006C17EF"/>
    <w:p w:rsidR="006C17EF" w:rsidRDefault="006C17EF" w:rsidP="006C17EF">
      <w:r w:rsidRPr="006C17EF">
        <w:t xml:space="preserve">Fossil fuel — oil, natural gas, coal — production should peak within the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petroleum-based</w:t>
      </w:r>
      <w:proofErr w:type="gramEnd"/>
      <w:r w:rsidRPr="006C17EF">
        <w:t xml:space="preserve"> products to petroleum-dependent products, such as food.</w:t>
      </w:r>
    </w:p>
    <w:p w:rsidR="006C17EF" w:rsidRDefault="006C17EF" w:rsidP="006C17EF"/>
    <w:p w:rsidR="006C17EF" w:rsidRPr="00BE36EA" w:rsidRDefault="006C17EF" w:rsidP="006C17EF">
      <w:pPr>
        <w:pStyle w:val="Heading4"/>
      </w:pPr>
      <w:r>
        <w:t>Wind key to hydrogen supply.</w:t>
      </w:r>
    </w:p>
    <w:p w:rsidR="006C17EF" w:rsidRPr="00BE36EA" w:rsidRDefault="006C17EF" w:rsidP="006C17EF">
      <w:pPr>
        <w:rPr>
          <w:rStyle w:val="StyleStyleBold12pt"/>
        </w:rPr>
      </w:pPr>
      <w:r w:rsidRPr="00BE36EA">
        <w:rPr>
          <w:rStyle w:val="StyleStyleBold12pt"/>
        </w:rPr>
        <w:t>Brown, Earth Policy Institute president, 2000</w:t>
      </w:r>
    </w:p>
    <w:p w:rsidR="006C17EF" w:rsidRDefault="006C17EF" w:rsidP="006C17EF">
      <w:r>
        <w:t xml:space="preserve">[Lester, 8-22, “Farmers are reaping rewards from wind energy” </w:t>
      </w:r>
      <w:hyperlink r:id="rId15" w:history="1">
        <w:r w:rsidRPr="001B69D8">
          <w:rPr>
            <w:rStyle w:val="Hyperlink"/>
          </w:rPr>
          <w:t>http://grist.org/article/brown-something/</w:t>
        </w:r>
      </w:hyperlink>
      <w:r>
        <w:t>, accessed 12-27-12, TAP]</w:t>
      </w:r>
    </w:p>
    <w:p w:rsidR="006C17EF" w:rsidRDefault="006C17EF" w:rsidP="006C17EF"/>
    <w:p w:rsidR="006C17EF" w:rsidRDefault="006C17EF" w:rsidP="006C17EF">
      <w:r w:rsidRPr="006C17EF">
        <w:t xml:space="preserve">Cheap electricity produced from wind can also be used to electrolyze water, thereby producing </w:t>
      </w:r>
    </w:p>
    <w:p w:rsidR="006C17EF" w:rsidRDefault="006C17EF" w:rsidP="006C17EF">
      <w:r>
        <w:t>AND</w:t>
      </w:r>
    </w:p>
    <w:p w:rsidR="006C17EF" w:rsidRPr="006C17EF" w:rsidRDefault="006C17EF" w:rsidP="006C17EF">
      <w:r w:rsidRPr="006C17EF">
        <w:t xml:space="preserve">. </w:t>
      </w:r>
      <w:proofErr w:type="gramStart"/>
      <w:r w:rsidRPr="006C17EF">
        <w:t>the</w:t>
      </w:r>
      <w:proofErr w:type="gramEnd"/>
      <w:r w:rsidRPr="006C17EF">
        <w:t xml:space="preserve"> energy source needed to declare its independence from Middle Eastern oil.</w:t>
      </w:r>
    </w:p>
    <w:p w:rsidR="006C17EF" w:rsidRDefault="006C17EF" w:rsidP="006C17EF"/>
    <w:p w:rsidR="006C17EF" w:rsidRPr="000D059E" w:rsidRDefault="006C17EF" w:rsidP="006C17EF">
      <w:pPr>
        <w:pStyle w:val="Heading4"/>
      </w:pPr>
      <w:proofErr w:type="gramStart"/>
      <w:r>
        <w:t>Transition key to democracy.</w:t>
      </w:r>
      <w:proofErr w:type="gramEnd"/>
    </w:p>
    <w:p w:rsidR="006C17EF" w:rsidRPr="00B86766" w:rsidRDefault="006C17EF" w:rsidP="006C17EF">
      <w:pPr>
        <w:rPr>
          <w:rStyle w:val="StyleStyleBold12pt"/>
        </w:rPr>
      </w:pPr>
      <w:proofErr w:type="spellStart"/>
      <w:r w:rsidRPr="00B86766">
        <w:rPr>
          <w:rStyle w:val="StyleStyleBold12pt"/>
        </w:rPr>
        <w:t>Leder</w:t>
      </w:r>
      <w:proofErr w:type="spellEnd"/>
      <w:r w:rsidRPr="00B86766">
        <w:rPr>
          <w:rStyle w:val="StyleStyleBold12pt"/>
        </w:rPr>
        <w:t xml:space="preserve">, Analyst at Esso Research and Engineering, Shapiro, President of Strategic Enterprises, August, </w:t>
      </w:r>
      <w:r>
        <w:rPr>
          <w:rStyle w:val="StyleStyleBold12pt"/>
        </w:rPr>
        <w:t>200</w:t>
      </w:r>
      <w:r w:rsidRPr="00B86766">
        <w:rPr>
          <w:rStyle w:val="StyleStyleBold12pt"/>
        </w:rPr>
        <w:t>8</w:t>
      </w:r>
    </w:p>
    <w:p w:rsidR="006C17EF" w:rsidRPr="00B86766" w:rsidRDefault="006C17EF" w:rsidP="006C17EF">
      <w:r w:rsidRPr="00B86766">
        <w:t xml:space="preserve">(Frederic and Judith, Energy Policy, Volume 36, Issue 8, p. 2840-2842, Science Direct, TAP) </w:t>
      </w:r>
    </w:p>
    <w:p w:rsidR="006C17EF" w:rsidRPr="000D059E" w:rsidRDefault="006C17EF" w:rsidP="006C17EF">
      <w:pPr>
        <w:pStyle w:val="NormalText"/>
      </w:pPr>
    </w:p>
    <w:p w:rsidR="006C17EF" w:rsidRDefault="006C17EF" w:rsidP="006C17EF">
      <w:r w:rsidRPr="006C17EF">
        <w:t xml:space="preserve">A sustained period of ever-increasing oil prices, the most likely outcome of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fall</w:t>
      </w:r>
      <w:proofErr w:type="gramEnd"/>
      <w:r w:rsidRPr="006C17EF">
        <w:t xml:space="preserve"> of the Soviet Union, will become a blip in the past.</w:t>
      </w:r>
    </w:p>
    <w:p w:rsidR="006C17EF" w:rsidRDefault="006C17EF" w:rsidP="006C17EF"/>
    <w:p w:rsidR="006C17EF" w:rsidRPr="00B86766" w:rsidRDefault="006C17EF" w:rsidP="006C17EF">
      <w:pPr>
        <w:pStyle w:val="Heading4"/>
      </w:pPr>
      <w:proofErr w:type="gramStart"/>
      <w:r>
        <w:t>Extinction.</w:t>
      </w:r>
      <w:proofErr w:type="gramEnd"/>
    </w:p>
    <w:p w:rsidR="006C17EF" w:rsidRPr="00B86766" w:rsidRDefault="006C17EF" w:rsidP="006C17EF">
      <w:pPr>
        <w:rPr>
          <w:rStyle w:val="StyleStyleBold12pt"/>
        </w:rPr>
      </w:pPr>
      <w:r w:rsidRPr="00B86766">
        <w:rPr>
          <w:rStyle w:val="StyleStyleBold12pt"/>
        </w:rPr>
        <w:t xml:space="preserve">Larry </w:t>
      </w:r>
      <w:r w:rsidRPr="00B86766">
        <w:rPr>
          <w:rStyle w:val="StyleStyleBold12pt"/>
          <w:highlight w:val="cyan"/>
        </w:rPr>
        <w:t>Diamond</w:t>
      </w:r>
      <w:r w:rsidRPr="00B86766">
        <w:rPr>
          <w:rStyle w:val="StyleStyleBold12pt"/>
        </w:rPr>
        <w:t xml:space="preserve">, Hoover Institution Senior Fellow, </w:t>
      </w:r>
      <w:r w:rsidRPr="00B86766">
        <w:rPr>
          <w:rStyle w:val="StyleStyleBold12pt"/>
          <w:highlight w:val="cyan"/>
        </w:rPr>
        <w:t>'95</w:t>
      </w:r>
      <w:r w:rsidRPr="00B86766">
        <w:rPr>
          <w:rStyle w:val="StyleStyleBold12pt"/>
        </w:rPr>
        <w:t xml:space="preserve"> </w:t>
      </w:r>
    </w:p>
    <w:p w:rsidR="006C17EF" w:rsidRDefault="006C17EF" w:rsidP="006C17EF">
      <w:pPr>
        <w:rPr>
          <w:sz w:val="19"/>
        </w:rPr>
      </w:pPr>
      <w:r>
        <w:rPr>
          <w:sz w:val="19"/>
        </w:rPr>
        <w:t xml:space="preserve">[Stanford Univ. Political Science and Sociology professor, former Baghdad CPA senior adviser, </w:t>
      </w:r>
    </w:p>
    <w:p w:rsidR="006C17EF" w:rsidRDefault="006C17EF" w:rsidP="006C17EF">
      <w:pPr>
        <w:rPr>
          <w:sz w:val="19"/>
        </w:rPr>
      </w:pPr>
      <w:r>
        <w:rPr>
          <w:sz w:val="19"/>
        </w:rPr>
        <w:t xml:space="preserve">"Promoting Democracy in the 1990s," </w:t>
      </w:r>
      <w:hyperlink r:id="rId16" w:history="1">
        <w:r>
          <w:rPr>
            <w:rStyle w:val="Hyperlink"/>
            <w:sz w:val="19"/>
          </w:rPr>
          <w:t>http://wwics.si.edu/subsites/ccpdc/pubs/di/fr.htm</w:t>
        </w:r>
      </w:hyperlink>
      <w:r>
        <w:rPr>
          <w:sz w:val="19"/>
        </w:rPr>
        <w:t>]</w:t>
      </w:r>
    </w:p>
    <w:p w:rsidR="006C17EF" w:rsidRDefault="006C17EF" w:rsidP="006C17EF">
      <w:pPr>
        <w:rPr>
          <w:sz w:val="19"/>
        </w:rPr>
      </w:pPr>
    </w:p>
    <w:p w:rsidR="006C17EF" w:rsidRDefault="006C17EF" w:rsidP="006C17EF">
      <w:r w:rsidRPr="006C17EF">
        <w:t xml:space="preserve">Nuclear, chemical, and biological weapons continue to proliferate. The very source of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which</w:t>
      </w:r>
      <w:proofErr w:type="gramEnd"/>
      <w:r w:rsidRPr="006C17EF">
        <w:t xml:space="preserve"> a new world order of international security and prosperity can be built.</w:t>
      </w:r>
    </w:p>
    <w:p w:rsidR="006C17EF" w:rsidRPr="00C774E1" w:rsidRDefault="006C17EF" w:rsidP="006C17EF"/>
    <w:p w:rsidR="006C17EF" w:rsidRDefault="006C17EF" w:rsidP="006C17EF"/>
    <w:p w:rsidR="006C17EF" w:rsidRDefault="006C17EF" w:rsidP="006C17EF"/>
    <w:p w:rsidR="006C17EF" w:rsidRDefault="006C17EF" w:rsidP="006C17EF">
      <w:pPr>
        <w:pStyle w:val="Heading3"/>
      </w:pPr>
      <w:r>
        <w:lastRenderedPageBreak/>
        <w:t>2ac – SCS – Econ Impact</w:t>
      </w:r>
    </w:p>
    <w:p w:rsidR="006C17EF" w:rsidRDefault="006C17EF" w:rsidP="006C17EF"/>
    <w:p w:rsidR="006C17EF" w:rsidRDefault="006C17EF" w:rsidP="006C17EF">
      <w:pPr>
        <w:rPr>
          <w:rStyle w:val="StyleStyleBold12pt"/>
        </w:rPr>
      </w:pPr>
    </w:p>
    <w:p w:rsidR="006C17EF" w:rsidRPr="00F13C40" w:rsidRDefault="006C17EF" w:rsidP="006C17EF">
      <w:pPr>
        <w:pStyle w:val="Heading4"/>
      </w:pPr>
      <w:r w:rsidRPr="00F13C40">
        <w:t>Economic decline causes war – studies prove</w:t>
      </w:r>
    </w:p>
    <w:p w:rsidR="006C17EF" w:rsidRPr="00F13C40" w:rsidRDefault="006C17EF" w:rsidP="006C17EF">
      <w:pPr>
        <w:rPr>
          <w:rStyle w:val="StyleStyleBold12pt"/>
        </w:rPr>
      </w:pPr>
      <w:r w:rsidRPr="00F13C40">
        <w:rPr>
          <w:rStyle w:val="StyleStyleBold12pt"/>
        </w:rPr>
        <w:t>Royal, Department of Defense Cooperative threat reduction director, 2010</w:t>
      </w:r>
    </w:p>
    <w:p w:rsidR="006C17EF" w:rsidRDefault="006C17EF" w:rsidP="006C17EF">
      <w:r>
        <w:t>[</w:t>
      </w:r>
      <w:proofErr w:type="spellStart"/>
      <w:r>
        <w:t>Jedediah</w:t>
      </w:r>
      <w:proofErr w:type="spellEnd"/>
      <w:r>
        <w:t xml:space="preserve">, </w:t>
      </w:r>
      <w:r w:rsidRPr="0069724C">
        <w:rPr>
          <w:i/>
        </w:rPr>
        <w:t>Economic Integration, Economic Signaling and the Problem of Economic Crises, in Economics of War and Peace: Economic, Legal and Political Perspectives</w:t>
      </w:r>
      <w:r>
        <w:t>, p.213-4, TAP]</w:t>
      </w:r>
    </w:p>
    <w:p w:rsidR="006C17EF" w:rsidRDefault="006C17EF" w:rsidP="006C17EF"/>
    <w:p w:rsidR="006C17EF" w:rsidRDefault="006C17EF" w:rsidP="006C17EF">
      <w:r w:rsidRPr="006C17EF">
        <w:t>Less intuitive is how periods of economic decline may increase the likelihood of external conflict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not</w:t>
      </w:r>
      <w:proofErr w:type="gramEnd"/>
      <w:r w:rsidRPr="006C17EF">
        <w:t xml:space="preserve"> featured prominently in the economic-security debate and deserves more attention.</w:t>
      </w:r>
    </w:p>
    <w:p w:rsidR="006C17EF" w:rsidRPr="00A76027" w:rsidRDefault="006C17EF" w:rsidP="006C17EF"/>
    <w:p w:rsidR="006C17EF" w:rsidRPr="004C590B" w:rsidRDefault="006C17EF" w:rsidP="006C17EF">
      <w:pPr>
        <w:pStyle w:val="Heading3"/>
      </w:pPr>
      <w:r w:rsidRPr="004C590B">
        <w:lastRenderedPageBreak/>
        <w:t>2ac – SCS – Asian War Impact</w:t>
      </w:r>
    </w:p>
    <w:p w:rsidR="006C17EF" w:rsidRDefault="006C17EF" w:rsidP="006C17EF">
      <w:pPr>
        <w:rPr>
          <w:rStyle w:val="StyleStyleBold12pt"/>
        </w:rPr>
      </w:pPr>
    </w:p>
    <w:p w:rsidR="006C17EF" w:rsidRDefault="006C17EF" w:rsidP="006C17EF">
      <w:pPr>
        <w:rPr>
          <w:rStyle w:val="StyleStyleBold12pt"/>
        </w:rPr>
      </w:pPr>
    </w:p>
    <w:p w:rsidR="006C17EF" w:rsidRDefault="006C17EF" w:rsidP="006C17EF">
      <w:pPr>
        <w:pStyle w:val="Heading4"/>
      </w:pPr>
      <w:r>
        <w:t>Institutions don’t check</w:t>
      </w:r>
    </w:p>
    <w:p w:rsidR="006C17EF" w:rsidRDefault="006C17EF" w:rsidP="006C17EF">
      <w:pPr>
        <w:rPr>
          <w:rStyle w:val="StyleStyleBold12pt"/>
        </w:rPr>
      </w:pPr>
      <w:proofErr w:type="spellStart"/>
      <w:r w:rsidRPr="002B0AB7">
        <w:rPr>
          <w:rStyle w:val="StyleStyleBold12pt"/>
          <w:highlight w:val="cyan"/>
        </w:rPr>
        <w:t>Klare</w:t>
      </w:r>
      <w:proofErr w:type="spellEnd"/>
      <w:r>
        <w:rPr>
          <w:rStyle w:val="StyleStyleBold12pt"/>
        </w:rPr>
        <w:t>, Peace and World Security Studies professor at Hampshire, 1-23-</w:t>
      </w:r>
      <w:r w:rsidRPr="002B0AB7">
        <w:rPr>
          <w:rStyle w:val="StyleStyleBold12pt"/>
          <w:highlight w:val="cyan"/>
        </w:rPr>
        <w:t>13</w:t>
      </w:r>
    </w:p>
    <w:p w:rsidR="006C17EF" w:rsidRDefault="006C17EF" w:rsidP="006C17EF">
      <w:r>
        <w:t xml:space="preserve">(Michael, “The Next War,” 1-23-13, </w:t>
      </w:r>
      <w:hyperlink r:id="rId17" w:history="1">
        <w:r w:rsidRPr="003E38E8">
          <w:rPr>
            <w:rStyle w:val="Hyperlink"/>
          </w:rPr>
          <w:t>http://www.realclearworld.com/articles/2013/01/23/the_next_war_100500.html</w:t>
        </w:r>
      </w:hyperlink>
      <w:r>
        <w:t>, accessed 1-24-13) PM</w:t>
      </w:r>
    </w:p>
    <w:p w:rsidR="006C17EF" w:rsidRPr="00753ABA" w:rsidRDefault="006C17EF" w:rsidP="006C17EF"/>
    <w:p w:rsidR="006C17EF" w:rsidRDefault="006C17EF" w:rsidP="006C17EF">
      <w:r w:rsidRPr="006C17EF">
        <w:t xml:space="preserve">Regional </w:t>
      </w:r>
      <w:proofErr w:type="gramStart"/>
      <w:r w:rsidRPr="006C17EF">
        <w:t>diplomacy, that classic way of settling disputes in a peaceful manner,</w:t>
      </w:r>
      <w:proofErr w:type="gramEnd"/>
      <w:r w:rsidRPr="006C17EF">
        <w:t xml:space="preserve"> has </w:t>
      </w:r>
    </w:p>
    <w:p w:rsidR="006C17EF" w:rsidRDefault="006C17EF" w:rsidP="006C17EF">
      <w:r>
        <w:t>AND</w:t>
      </w:r>
    </w:p>
    <w:p w:rsidR="006C17EF" w:rsidRPr="006C17EF" w:rsidRDefault="006C17EF" w:rsidP="006C17EF">
      <w:r w:rsidRPr="006C17EF">
        <w:t>Chinese press, while officials there refused to cede any ground at all.</w:t>
      </w:r>
    </w:p>
    <w:p w:rsidR="006C17EF" w:rsidRPr="00D435C5" w:rsidRDefault="006C17EF" w:rsidP="006C17EF"/>
    <w:p w:rsidR="006C17EF" w:rsidRDefault="006C17EF" w:rsidP="006C17EF">
      <w:pPr>
        <w:pStyle w:val="Heading3"/>
      </w:pPr>
      <w:r>
        <w:lastRenderedPageBreak/>
        <w:t xml:space="preserve">2ac – Bird Murder </w:t>
      </w:r>
      <w:proofErr w:type="spellStart"/>
      <w:r>
        <w:t>Disad</w:t>
      </w:r>
      <w:proofErr w:type="spellEnd"/>
    </w:p>
    <w:p w:rsidR="006C17EF" w:rsidRDefault="006C17EF" w:rsidP="006C17EF">
      <w:pPr>
        <w:pStyle w:val="Heading4"/>
      </w:pPr>
      <w:r>
        <w:t>Wind turbines are a miniscule fraction of human-caused bat death.</w:t>
      </w:r>
    </w:p>
    <w:p w:rsidR="006C17EF" w:rsidRPr="0008770A" w:rsidRDefault="006C17EF" w:rsidP="006C17EF">
      <w:pPr>
        <w:rPr>
          <w:rStyle w:val="StyleStyleBold12pt"/>
        </w:rPr>
      </w:pPr>
      <w:r w:rsidRPr="0008770A">
        <w:rPr>
          <w:rStyle w:val="StyleStyleBold12pt"/>
        </w:rPr>
        <w:t xml:space="preserve">Hickman, </w:t>
      </w:r>
      <w:proofErr w:type="gramStart"/>
      <w:r w:rsidRPr="0008770A">
        <w:rPr>
          <w:rStyle w:val="StyleStyleBold12pt"/>
        </w:rPr>
        <w:t>The</w:t>
      </w:r>
      <w:proofErr w:type="gramEnd"/>
      <w:r w:rsidRPr="0008770A">
        <w:rPr>
          <w:rStyle w:val="StyleStyleBold12pt"/>
        </w:rPr>
        <w:t xml:space="preserve"> Guardian, 2-27-12</w:t>
      </w:r>
    </w:p>
    <w:p w:rsidR="006C17EF" w:rsidRDefault="006C17EF" w:rsidP="006C17EF">
      <w:r>
        <w:t xml:space="preserve">[Leo, “Wind myths: Turbines kill birds and bats” </w:t>
      </w:r>
      <w:hyperlink r:id="rId18" w:history="1">
        <w:r w:rsidRPr="009439AF">
          <w:rPr>
            <w:rStyle w:val="Hyperlink"/>
          </w:rPr>
          <w:t>http://www.guardian.co.uk/environment/2012/feb/27/wind-energy-myths-turbines-bats</w:t>
        </w:r>
      </w:hyperlink>
      <w:r>
        <w:t>, accessed 11-3-12, TAP]</w:t>
      </w:r>
    </w:p>
    <w:p w:rsidR="006C17EF" w:rsidRDefault="006C17EF" w:rsidP="006C17EF"/>
    <w:p w:rsidR="006C17EF" w:rsidRDefault="006C17EF" w:rsidP="006C17EF">
      <w:r w:rsidRPr="006C17EF">
        <w:t xml:space="preserve">Studies (here, here and here) of </w:t>
      </w:r>
      <w:proofErr w:type="spellStart"/>
      <w:r w:rsidRPr="006C17EF">
        <w:t>windfarms</w:t>
      </w:r>
      <w:proofErr w:type="spellEnd"/>
      <w:r w:rsidRPr="006C17EF">
        <w:t xml:space="preserve"> built in California and Spain </w:t>
      </w:r>
    </w:p>
    <w:p w:rsidR="006C17EF" w:rsidRDefault="006C17EF" w:rsidP="006C17EF">
      <w:r>
        <w:t>AND</w:t>
      </w:r>
    </w:p>
    <w:p w:rsidR="006C17EF" w:rsidRPr="006C17EF" w:rsidRDefault="006C17EF" w:rsidP="006C17EF">
      <w:r w:rsidRPr="006C17EF">
        <w:t>820, on average, are killed striking buildings, typically glass windows.</w:t>
      </w:r>
    </w:p>
    <w:p w:rsidR="006C17EF" w:rsidRDefault="006C17EF" w:rsidP="006C17EF"/>
    <w:p w:rsidR="006C17EF" w:rsidRDefault="006C17EF" w:rsidP="006C17EF">
      <w:pPr>
        <w:pStyle w:val="Heading4"/>
      </w:pPr>
      <w:r>
        <w:t>The studies are funded by anti-environmental groups like Chevron that hate wind power – also fossil fuels and nuclear kill comparatively more birds – birds are an advantage.</w:t>
      </w:r>
    </w:p>
    <w:p w:rsidR="006C17EF" w:rsidRPr="00975B3B" w:rsidRDefault="006C17EF" w:rsidP="006C17EF">
      <w:pPr>
        <w:rPr>
          <w:rStyle w:val="StyleStyleBold12pt"/>
        </w:rPr>
      </w:pPr>
      <w:r w:rsidRPr="00975B3B">
        <w:rPr>
          <w:rStyle w:val="StyleStyleBold12pt"/>
        </w:rPr>
        <w:t>Nickerson, Sierra Club, 7-17-12</w:t>
      </w:r>
    </w:p>
    <w:p w:rsidR="006C17EF" w:rsidRDefault="006C17EF" w:rsidP="006C17EF">
      <w:r>
        <w:t xml:space="preserve">[Gary, “Wind Power versus Raptors?” </w:t>
      </w:r>
      <w:hyperlink r:id="rId19" w:history="1">
        <w:r w:rsidRPr="009439AF">
          <w:rPr>
            <w:rStyle w:val="Hyperlink"/>
          </w:rPr>
          <w:t>http://nyc.sierraclub.org/2012/07/wind-power-versus-raptors/</w:t>
        </w:r>
      </w:hyperlink>
      <w:r>
        <w:t>, accessed 11-3-12, TAP]</w:t>
      </w:r>
    </w:p>
    <w:p w:rsidR="006C17EF" w:rsidRDefault="006C17EF" w:rsidP="006C17EF"/>
    <w:p w:rsidR="006C17EF" w:rsidRDefault="006C17EF" w:rsidP="006C17EF">
      <w:r w:rsidRPr="006C17EF">
        <w:t xml:space="preserve">These 2005 data do show that wind turbines cause a very small proportion of avian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environment</w:t>
      </w:r>
      <w:proofErr w:type="gramEnd"/>
      <w:r w:rsidRPr="006C17EF">
        <w:t>, but actually attacks government efforts to protect and improve the environment.</w:t>
      </w:r>
    </w:p>
    <w:p w:rsidR="006C17EF" w:rsidRDefault="006C17EF" w:rsidP="006C17EF"/>
    <w:p w:rsidR="006C17EF" w:rsidRPr="00151DE3" w:rsidRDefault="006C17EF" w:rsidP="006C17EF">
      <w:pPr>
        <w:pStyle w:val="Heading4"/>
      </w:pPr>
      <w:r>
        <w:t xml:space="preserve">*5. No impact- </w:t>
      </w:r>
      <w:r w:rsidRPr="00151DE3">
        <w:t xml:space="preserve">Bird murder </w:t>
      </w:r>
      <w:r>
        <w:t xml:space="preserve">is a past occurrence </w:t>
      </w:r>
    </w:p>
    <w:p w:rsidR="006C17EF" w:rsidRPr="00151DE3" w:rsidRDefault="006C17EF" w:rsidP="006C17EF">
      <w:pPr>
        <w:rPr>
          <w:rStyle w:val="StyleStyleBold12pt"/>
        </w:rPr>
      </w:pPr>
      <w:r w:rsidRPr="00151DE3">
        <w:rPr>
          <w:rStyle w:val="StyleStyleBold12pt"/>
        </w:rPr>
        <w:t>Maxwell, University of California Hastings College of Law JD candidate, 2012</w:t>
      </w:r>
    </w:p>
    <w:p w:rsidR="006C17EF" w:rsidRPr="00151DE3" w:rsidRDefault="006C17EF" w:rsidP="006C17EF">
      <w:r w:rsidRPr="00151DE3">
        <w:t>[</w:t>
      </w:r>
      <w:proofErr w:type="spellStart"/>
      <w:r w:rsidRPr="00151DE3">
        <w:t>Veery</w:t>
      </w:r>
      <w:proofErr w:type="spellEnd"/>
      <w:r w:rsidRPr="00151DE3">
        <w:t xml:space="preserve">, 18 Hastings W.-N.W. J. </w:t>
      </w:r>
      <w:proofErr w:type="spellStart"/>
      <w:r w:rsidRPr="00151DE3">
        <w:t>Env</w:t>
      </w:r>
      <w:proofErr w:type="spellEnd"/>
      <w:r w:rsidRPr="00151DE3">
        <w:t xml:space="preserve">. L. &amp; </w:t>
      </w:r>
      <w:proofErr w:type="spellStart"/>
      <w:r w:rsidRPr="00151DE3">
        <w:t>Pol'y</w:t>
      </w:r>
      <w:proofErr w:type="spellEnd"/>
      <w:r w:rsidRPr="00151DE3">
        <w:t xml:space="preserve"> 323, “ARTICLE: Wind Energy Development: Can Wind Power Overcome Substantial Hurdles to Reach the Grid?” Lexis, accessed 8-17-12, TAP]</w:t>
      </w:r>
    </w:p>
    <w:p w:rsidR="006C17EF" w:rsidRPr="00151DE3" w:rsidRDefault="006C17EF" w:rsidP="006C17EF"/>
    <w:p w:rsidR="006C17EF" w:rsidRDefault="006C17EF" w:rsidP="006C17EF">
      <w:r w:rsidRPr="006C17EF">
        <w:t xml:space="preserve">One of the intriguing aspects of the Cape Wind litigation is that environmental groups are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the</w:t>
      </w:r>
      <w:proofErr w:type="gramEnd"/>
      <w:r w:rsidRPr="006C17EF">
        <w:t xml:space="preserve"> gulf, to say a renewable energy project is a threat. n92</w:t>
      </w:r>
    </w:p>
    <w:p w:rsidR="006C17EF" w:rsidRPr="00151DE3" w:rsidRDefault="006C17EF" w:rsidP="006C17EF"/>
    <w:p w:rsidR="006C17EF" w:rsidRDefault="006C17EF" w:rsidP="006C17EF">
      <w:pPr>
        <w:pStyle w:val="Heading3"/>
      </w:pPr>
      <w:r>
        <w:lastRenderedPageBreak/>
        <w:t xml:space="preserve">2ac – Nuclear </w:t>
      </w:r>
      <w:proofErr w:type="spellStart"/>
      <w:r>
        <w:t>Disad</w:t>
      </w:r>
      <w:proofErr w:type="spellEnd"/>
    </w:p>
    <w:p w:rsidR="006C17EF" w:rsidRDefault="006C17EF" w:rsidP="006C17EF"/>
    <w:p w:rsidR="006C17EF" w:rsidRDefault="006C17EF" w:rsidP="006C17EF"/>
    <w:p w:rsidR="006C17EF" w:rsidRDefault="006C17EF" w:rsidP="006C17EF">
      <w:pPr>
        <w:pStyle w:val="Heading4"/>
      </w:pPr>
      <w:r>
        <w:t>Industry is internally pessimistic because of diminishing returns.</w:t>
      </w:r>
    </w:p>
    <w:p w:rsidR="006C17EF" w:rsidRDefault="006C17EF" w:rsidP="006C17EF">
      <w:pPr>
        <w:rPr>
          <w:rStyle w:val="StyleStyleBold12pt"/>
        </w:rPr>
      </w:pPr>
      <w:r w:rsidRPr="00E7078C">
        <w:rPr>
          <w:rStyle w:val="StyleStyleBold12pt"/>
          <w:highlight w:val="cyan"/>
        </w:rPr>
        <w:t>Ahmed</w:t>
      </w:r>
      <w:r w:rsidRPr="005F3ECC">
        <w:rPr>
          <w:rStyle w:val="StyleStyleBold12pt"/>
        </w:rPr>
        <w:t xml:space="preserve">, Executive Director of the Institute for Policy Research &amp; Development and Chief Research Officer at </w:t>
      </w:r>
      <w:proofErr w:type="spellStart"/>
      <w:r w:rsidRPr="005F3ECC">
        <w:rPr>
          <w:rStyle w:val="StyleStyleBold12pt"/>
        </w:rPr>
        <w:t>Unitas</w:t>
      </w:r>
      <w:proofErr w:type="spellEnd"/>
      <w:r w:rsidRPr="005F3ECC">
        <w:rPr>
          <w:rStyle w:val="StyleStyleBold12pt"/>
        </w:rPr>
        <w:t xml:space="preserve"> Communications Ltd where he leads on geopolitical risk, </w:t>
      </w:r>
    </w:p>
    <w:p w:rsidR="006C17EF" w:rsidRPr="005F3ECC" w:rsidRDefault="006C17EF" w:rsidP="006C17EF">
      <w:pPr>
        <w:rPr>
          <w:rStyle w:val="StyleStyleBold12pt"/>
        </w:rPr>
      </w:pPr>
      <w:r w:rsidRPr="005F3ECC">
        <w:rPr>
          <w:rStyle w:val="StyleStyleBold12pt"/>
        </w:rPr>
        <w:t>1-10-</w:t>
      </w:r>
      <w:r w:rsidRPr="00E7078C">
        <w:rPr>
          <w:rStyle w:val="StyleStyleBold12pt"/>
          <w:highlight w:val="cyan"/>
        </w:rPr>
        <w:t>13</w:t>
      </w:r>
    </w:p>
    <w:p w:rsidR="006C17EF" w:rsidRDefault="006C17EF" w:rsidP="006C17EF">
      <w:r>
        <w:t>(</w:t>
      </w:r>
      <w:proofErr w:type="spellStart"/>
      <w:r w:rsidRPr="005F3ECC">
        <w:t>Nafeez</w:t>
      </w:r>
      <w:proofErr w:type="spellEnd"/>
      <w:r w:rsidRPr="005F3ECC">
        <w:t xml:space="preserve"> </w:t>
      </w:r>
      <w:proofErr w:type="spellStart"/>
      <w:r w:rsidRPr="005F3ECC">
        <w:t>Mosaddeq</w:t>
      </w:r>
      <w:proofErr w:type="spellEnd"/>
      <w:r>
        <w:t>, “</w:t>
      </w:r>
      <w:r w:rsidRPr="005F3ECC">
        <w:t>The Great Oil Swindle</w:t>
      </w:r>
      <w:r>
        <w:t xml:space="preserve">,” </w:t>
      </w:r>
      <w:r w:rsidRPr="005F3ECC">
        <w:t>www.fpif.org/articles/the_great_oil_swindle</w:t>
      </w:r>
      <w:r>
        <w:t>, accessed 1-15-13, CMM)</w:t>
      </w:r>
    </w:p>
    <w:p w:rsidR="006C17EF" w:rsidRDefault="006C17EF" w:rsidP="006C17EF"/>
    <w:p w:rsidR="006C17EF" w:rsidRDefault="006C17EF" w:rsidP="006C17EF">
      <w:r w:rsidRPr="006C17EF">
        <w:t>Headlines about 2012’s World Energy Outlook (WEO) from the International Energy Agency (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even</w:t>
      </w:r>
      <w:proofErr w:type="gramEnd"/>
      <w:r w:rsidRPr="006C17EF">
        <w:t xml:space="preserve"> bigger financial mess, on a faster trajectory toward costly environmental destruction.</w:t>
      </w:r>
    </w:p>
    <w:p w:rsidR="006C17EF" w:rsidRDefault="006C17EF" w:rsidP="006C17EF"/>
    <w:p w:rsidR="006C17EF" w:rsidRPr="00B31EFC" w:rsidRDefault="006C17EF" w:rsidP="006C17EF"/>
    <w:p w:rsidR="006C17EF" w:rsidRDefault="006C17EF" w:rsidP="006C17EF">
      <w:pPr>
        <w:pStyle w:val="Heading4"/>
      </w:pPr>
      <w:r>
        <w:t>Dead</w:t>
      </w:r>
    </w:p>
    <w:p w:rsidR="006C17EF" w:rsidRDefault="006C17EF" w:rsidP="006C17EF">
      <w:pPr>
        <w:pStyle w:val="tag"/>
      </w:pPr>
      <w:r>
        <w:t>AP, 7-10-12</w:t>
      </w:r>
    </w:p>
    <w:p w:rsidR="006C17EF" w:rsidRDefault="006C17EF" w:rsidP="006C17EF">
      <w:r>
        <w:t>[Associated Press, “</w:t>
      </w:r>
      <w:r w:rsidRPr="00130373">
        <w:t>AP IMPACT: Building costs rise at US nuclear sites</w:t>
      </w:r>
      <w:r>
        <w:t xml:space="preserve">,” </w:t>
      </w:r>
      <w:r w:rsidRPr="00130373">
        <w:t>http://washingtonexaminer.com/ap-impact-building-costs-rise-at-us-nuclear-sites/article/feed/2010657#.UEQY5UT9WeE</w:t>
      </w:r>
      <w:r>
        <w:t xml:space="preserve">, 7-10-12, access date: 7-11-12, MAY] </w:t>
      </w:r>
    </w:p>
    <w:p w:rsidR="006C17EF" w:rsidRPr="00E25234" w:rsidRDefault="006C17EF" w:rsidP="006C17EF"/>
    <w:p w:rsidR="006C17EF" w:rsidRDefault="006C17EF" w:rsidP="006C17EF">
      <w:pPr>
        <w:pStyle w:val="card"/>
        <w:rPr>
          <w:rStyle w:val="underline"/>
          <w:rFonts w:eastAsiaTheme="majorEastAsia"/>
          <w:highlight w:val="yellow"/>
        </w:rPr>
      </w:pPr>
      <w:r>
        <w:t xml:space="preserve">ATLANTA (AP) — </w:t>
      </w:r>
      <w:r w:rsidRPr="00465D71">
        <w:rPr>
          <w:highlight w:val="yellow"/>
        </w:rPr>
        <w:t xml:space="preserve">America’s </w:t>
      </w:r>
      <w:r w:rsidRPr="00465D71">
        <w:rPr>
          <w:rStyle w:val="underline"/>
          <w:rFonts w:eastAsiaTheme="majorEastAsia"/>
          <w:highlight w:val="yellow"/>
        </w:rPr>
        <w:t xml:space="preserve">first new nuclear plants in more than a decade </w:t>
      </w:r>
    </w:p>
    <w:p w:rsidR="006C17EF" w:rsidRDefault="006C17EF" w:rsidP="006C17EF">
      <w:pPr>
        <w:pStyle w:val="card"/>
        <w:rPr>
          <w:rStyle w:val="underline"/>
          <w:rFonts w:eastAsiaTheme="majorEastAsia"/>
          <w:highlight w:val="yellow"/>
        </w:rPr>
      </w:pPr>
      <w:r>
        <w:rPr>
          <w:rStyle w:val="underline"/>
          <w:rFonts w:eastAsiaTheme="majorEastAsia"/>
          <w:highlight w:val="yellow"/>
        </w:rPr>
        <w:t>AND</w:t>
      </w:r>
    </w:p>
    <w:p w:rsidR="006C17EF" w:rsidRDefault="006C17EF" w:rsidP="006C17EF">
      <w:pPr>
        <w:pStyle w:val="card"/>
      </w:pPr>
      <w:proofErr w:type="gramStart"/>
      <w:r w:rsidRPr="00E25234">
        <w:rPr>
          <w:rStyle w:val="underline"/>
          <w:rFonts w:eastAsiaTheme="majorEastAsia"/>
        </w:rPr>
        <w:t>pretty</w:t>
      </w:r>
      <w:proofErr w:type="gramEnd"/>
      <w:r w:rsidRPr="00E25234">
        <w:rPr>
          <w:rStyle w:val="underline"/>
          <w:rFonts w:eastAsiaTheme="majorEastAsia"/>
        </w:rPr>
        <w:t xml:space="preserve"> long </w:t>
      </w:r>
      <w:r w:rsidRPr="00465D71">
        <w:rPr>
          <w:rStyle w:val="underline"/>
          <w:rFonts w:eastAsiaTheme="majorEastAsia"/>
          <w:highlight w:val="yellow"/>
        </w:rPr>
        <w:t>shadow over the prospects</w:t>
      </w:r>
      <w:r w:rsidRPr="00E25234">
        <w:rPr>
          <w:rStyle w:val="underline"/>
          <w:rFonts w:eastAsiaTheme="majorEastAsia"/>
        </w:rPr>
        <w:t>” for construction of new nuclear plants</w:t>
      </w:r>
      <w:r>
        <w:t>.</w:t>
      </w:r>
    </w:p>
    <w:p w:rsidR="006C17EF" w:rsidRDefault="006C17EF" w:rsidP="006C17EF">
      <w:pPr>
        <w:pStyle w:val="Heading4"/>
      </w:pPr>
      <w:r>
        <w:t>No escalation—shared interests</w:t>
      </w:r>
    </w:p>
    <w:p w:rsidR="006C17EF" w:rsidRPr="00F57F9A" w:rsidRDefault="006C17EF" w:rsidP="006C17EF">
      <w:pPr>
        <w:rPr>
          <w:rStyle w:val="StyleStyleBold12pt"/>
        </w:rPr>
      </w:pPr>
      <w:r w:rsidRPr="00F57F9A">
        <w:rPr>
          <w:rStyle w:val="StyleStyleBold12pt"/>
        </w:rPr>
        <w:t xml:space="preserve">Collins, Assistant Professor of Political Science at the University of Notre Dame, and </w:t>
      </w:r>
      <w:proofErr w:type="spellStart"/>
      <w:r w:rsidRPr="00F57F9A">
        <w:rPr>
          <w:rStyle w:val="StyleStyleBold12pt"/>
        </w:rPr>
        <w:t>Wohlforth</w:t>
      </w:r>
      <w:proofErr w:type="spellEnd"/>
      <w:r w:rsidRPr="00F57F9A">
        <w:rPr>
          <w:rStyle w:val="StyleStyleBold12pt"/>
        </w:rPr>
        <w:t xml:space="preserve">, Associate Professor of Government at Dartmouth College and serves as a Senior Advisor to NBR’s Eurasia Program, 4 </w:t>
      </w:r>
    </w:p>
    <w:p w:rsidR="006C17EF" w:rsidRDefault="006C17EF" w:rsidP="006C17EF">
      <w:r>
        <w:t>(Kathleen, and William, “Defying ‘Great Game’ Expectations”, Strategic Asia 2003-4: Fragility and Crisis, p. 312-3, accessed 1-21-13, CMM)</w:t>
      </w:r>
    </w:p>
    <w:p w:rsidR="006C17EF" w:rsidRDefault="006C17EF" w:rsidP="006C17EF"/>
    <w:p w:rsidR="006C17EF" w:rsidRDefault="006C17EF" w:rsidP="006C17EF">
      <w:r w:rsidRPr="006C17EF">
        <w:t xml:space="preserve">The popular great game lens for analyzing Central Asia fails to capture the¶ declared </w:t>
      </w:r>
    </w:p>
    <w:p w:rsidR="006C17EF" w:rsidRDefault="006C17EF" w:rsidP="006C17EF">
      <w:r>
        <w:t>AND</w:t>
      </w:r>
    </w:p>
    <w:p w:rsidR="006C17EF" w:rsidRPr="006C17EF" w:rsidRDefault="006C17EF" w:rsidP="006C17EF">
      <w:r w:rsidRPr="006C17EF">
        <w:t>, as well as reinforce regional¶ and domestic stability in Central Asia.</w:t>
      </w:r>
    </w:p>
    <w:p w:rsidR="006C17EF" w:rsidRDefault="006C17EF" w:rsidP="006C17EF"/>
    <w:p w:rsidR="006C17EF" w:rsidRDefault="006C17EF" w:rsidP="006C17EF"/>
    <w:p w:rsidR="006C17EF" w:rsidRDefault="006C17EF" w:rsidP="006C17EF"/>
    <w:p w:rsidR="006C17EF" w:rsidRDefault="006C17EF" w:rsidP="006C17EF">
      <w:pPr>
        <w:pStyle w:val="Heading3"/>
      </w:pPr>
      <w:r>
        <w:lastRenderedPageBreak/>
        <w:t>2ac – CP – States</w:t>
      </w:r>
    </w:p>
    <w:p w:rsidR="006C17EF" w:rsidRDefault="006C17EF" w:rsidP="006C17EF"/>
    <w:p w:rsidR="006C17EF" w:rsidRDefault="006C17EF" w:rsidP="006C17EF">
      <w:pPr>
        <w:pStyle w:val="Heading4"/>
      </w:pPr>
      <w:r>
        <w:t>Counterplan doesn’t affect perception of investment.</w:t>
      </w:r>
    </w:p>
    <w:p w:rsidR="006C17EF" w:rsidRPr="00EC4DB0" w:rsidRDefault="006C17EF" w:rsidP="006C17EF">
      <w:pPr>
        <w:rPr>
          <w:rStyle w:val="StyleStyleBold12pt"/>
        </w:rPr>
      </w:pPr>
      <w:proofErr w:type="spellStart"/>
      <w:r w:rsidRPr="00EC4DB0">
        <w:rPr>
          <w:rStyle w:val="StyleStyleBold12pt"/>
        </w:rPr>
        <w:t>Mazerov</w:t>
      </w:r>
      <w:proofErr w:type="spellEnd"/>
      <w:r w:rsidRPr="00EC4DB0">
        <w:rPr>
          <w:rStyle w:val="StyleStyleBold12pt"/>
        </w:rPr>
        <w:t>, Center on Budget and Policy Priorities senior fellow, 2010</w:t>
      </w:r>
    </w:p>
    <w:p w:rsidR="006C17EF" w:rsidRDefault="006C17EF" w:rsidP="006C17EF">
      <w:r>
        <w:t xml:space="preserve">[Michael, 9-14-10, “Cutting State Corporate Income Taxes Is Unlikely to Create Many Jobs” </w:t>
      </w:r>
      <w:hyperlink r:id="rId20" w:history="1">
        <w:r w:rsidRPr="000803FD">
          <w:rPr>
            <w:rStyle w:val="Hyperlink"/>
          </w:rPr>
          <w:t>http://www.cbpp.org/cms/index.cfm?fa=view&amp;id=3290</w:t>
        </w:r>
      </w:hyperlink>
      <w:r>
        <w:t>, accessed 2-19-13, TAP]</w:t>
      </w:r>
    </w:p>
    <w:p w:rsidR="006C17EF" w:rsidRDefault="006C17EF" w:rsidP="006C17EF"/>
    <w:p w:rsidR="006C17EF" w:rsidRDefault="006C17EF" w:rsidP="006C17EF">
      <w:r w:rsidRPr="006C17EF">
        <w:t xml:space="preserve">Not all businesses are organized as corporations subject to the state corporate income tax,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tax</w:t>
      </w:r>
      <w:proofErr w:type="gramEnd"/>
      <w:r w:rsidRPr="006C17EF">
        <w:t xml:space="preserve"> cuts are unlikely to have a significant positive impact on state economies.</w:t>
      </w:r>
    </w:p>
    <w:p w:rsidR="006C17EF" w:rsidRDefault="006C17EF" w:rsidP="006C17EF">
      <w:pPr>
        <w:rPr>
          <w:rStyle w:val="StyleStyleBold12pt"/>
        </w:rPr>
      </w:pPr>
    </w:p>
    <w:p w:rsidR="006C17EF" w:rsidRDefault="006C17EF" w:rsidP="006C17EF">
      <w:pPr>
        <w:pStyle w:val="Heading4"/>
      </w:pPr>
      <w:r>
        <w:t>5</w:t>
      </w:r>
      <w:r w:rsidRPr="0055268D">
        <w:t xml:space="preserve">. </w:t>
      </w:r>
      <w:r>
        <w:t xml:space="preserve">Counterplan doesn’t solve certainty – counterplan doesn’t get investors on-board – that’s 1ac </w:t>
      </w:r>
      <w:proofErr w:type="spellStart"/>
      <w:r>
        <w:t>Hinman</w:t>
      </w:r>
      <w:proofErr w:type="spellEnd"/>
      <w:r>
        <w:t xml:space="preserve"> – fed drives the wind market – counterplan solves none of the </w:t>
      </w:r>
      <w:proofErr w:type="spellStart"/>
      <w:r>
        <w:t>aff</w:t>
      </w:r>
      <w:proofErr w:type="spellEnd"/>
      <w:r>
        <w:t>.</w:t>
      </w:r>
    </w:p>
    <w:p w:rsidR="006C17EF" w:rsidRPr="006E3CB4" w:rsidRDefault="006C17EF" w:rsidP="006C17EF">
      <w:pPr>
        <w:rPr>
          <w:rStyle w:val="StyleStyleBold12pt"/>
        </w:rPr>
      </w:pPr>
      <w:proofErr w:type="spellStart"/>
      <w:r w:rsidRPr="006E3CB4">
        <w:rPr>
          <w:rStyle w:val="StyleStyleBold12pt"/>
        </w:rPr>
        <w:t>Cuttino</w:t>
      </w:r>
      <w:proofErr w:type="spellEnd"/>
      <w:r w:rsidRPr="006E3CB4">
        <w:rPr>
          <w:rStyle w:val="StyleStyleBold12pt"/>
        </w:rPr>
        <w:t>, Pew Clean Energy Program director, 7-6-12</w:t>
      </w:r>
    </w:p>
    <w:p w:rsidR="006C17EF" w:rsidRDefault="006C17EF" w:rsidP="006C17EF">
      <w:r>
        <w:t xml:space="preserve">[Phyllis, “Investment will follow if Congress renews PTC” </w:t>
      </w:r>
      <w:hyperlink r:id="rId21" w:history="1">
        <w:r w:rsidRPr="00A531DC">
          <w:rPr>
            <w:rStyle w:val="Hyperlink"/>
          </w:rPr>
          <w:t>http://www.thecleanenergyexchange.org/posts/view/investment-will-follow-if-congress-renews-ptc/d709khtkaw/</w:t>
        </w:r>
      </w:hyperlink>
      <w:r>
        <w:t>, accessed 9-17-12, TAP]</w:t>
      </w:r>
    </w:p>
    <w:p w:rsidR="006C17EF" w:rsidRDefault="006C17EF" w:rsidP="006C17EF"/>
    <w:p w:rsidR="006C17EF" w:rsidRDefault="006C17EF" w:rsidP="006C17EF">
      <w:r w:rsidRPr="006C17EF">
        <w:t xml:space="preserve">Congress has historically preferred to implement energy policy through a series of tax incentives rather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growth</w:t>
      </w:r>
      <w:proofErr w:type="gramEnd"/>
      <w:r w:rsidRPr="006C17EF">
        <w:t xml:space="preserve"> and to assure our global leadership in a rapidly emerging new sector.</w:t>
      </w:r>
    </w:p>
    <w:p w:rsidR="006C17EF" w:rsidRDefault="006C17EF" w:rsidP="006C17EF">
      <w:pPr>
        <w:pStyle w:val="Heading4"/>
      </w:pPr>
    </w:p>
    <w:p w:rsidR="006C17EF" w:rsidRPr="009571B2" w:rsidRDefault="006C17EF" w:rsidP="006C17EF">
      <w:pPr>
        <w:pStyle w:val="Heading4"/>
      </w:pPr>
      <w:r>
        <w:t>7. Links to politics.</w:t>
      </w:r>
    </w:p>
    <w:p w:rsidR="006C17EF" w:rsidRPr="00BC5C8B" w:rsidRDefault="006C17EF" w:rsidP="006C17EF">
      <w:pPr>
        <w:rPr>
          <w:rStyle w:val="StyleStyleBold12pt"/>
        </w:rPr>
      </w:pPr>
      <w:proofErr w:type="spellStart"/>
      <w:r w:rsidRPr="00BC5C8B">
        <w:rPr>
          <w:rStyle w:val="StyleStyleBold12pt"/>
        </w:rPr>
        <w:t>Kiely</w:t>
      </w:r>
      <w:proofErr w:type="spellEnd"/>
      <w:r w:rsidRPr="00BC5C8B">
        <w:rPr>
          <w:rStyle w:val="StyleStyleBold12pt"/>
        </w:rPr>
        <w:t>, Fact Check, 2-17-12</w:t>
      </w:r>
    </w:p>
    <w:p w:rsidR="006C17EF" w:rsidRDefault="006C17EF" w:rsidP="006C17EF">
      <w:r>
        <w:t xml:space="preserve">[Eugene, “Did Obama ‘Approve’ Bridge Work for Chinese Firms?” </w:t>
      </w:r>
      <w:hyperlink r:id="rId22" w:history="1">
        <w:r w:rsidRPr="000803FD">
          <w:rPr>
            <w:rStyle w:val="Hyperlink"/>
          </w:rPr>
          <w:t>http://www.factcheck.org/2012/02/did-obama-approve-bridge-work-for-chinese-firms/</w:t>
        </w:r>
      </w:hyperlink>
      <w:r>
        <w:t>, accessed 2-19-13, TAP]</w:t>
      </w:r>
    </w:p>
    <w:p w:rsidR="006C17EF" w:rsidRDefault="006C17EF" w:rsidP="006C17EF"/>
    <w:p w:rsidR="006C17EF" w:rsidRDefault="006C17EF" w:rsidP="006C17EF">
      <w:r w:rsidRPr="006C17EF">
        <w:t xml:space="preserve">So, how did Obama get blamed for the decisions by state agencies and </w:t>
      </w:r>
      <w:proofErr w:type="gramStart"/>
      <w:r w:rsidRPr="006C17EF">
        <w:t>for</w:t>
      </w:r>
      <w:proofErr w:type="gramEnd"/>
      <w:r w:rsidRPr="006C17EF">
        <w:t xml:space="preserve">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spending</w:t>
      </w:r>
      <w:proofErr w:type="gramEnd"/>
      <w:r w:rsidRPr="006C17EF">
        <w:t xml:space="preserve"> taxpayer money on Chinese firms to build U.S. bridges.</w:t>
      </w:r>
    </w:p>
    <w:p w:rsidR="006C17EF" w:rsidRDefault="006C17EF" w:rsidP="006C17EF"/>
    <w:p w:rsidR="006C17EF" w:rsidRPr="00D435C5" w:rsidRDefault="006C17EF" w:rsidP="006C17EF"/>
    <w:p w:rsidR="006C17EF" w:rsidRDefault="006C17EF" w:rsidP="006C17EF"/>
    <w:p w:rsidR="006C17EF" w:rsidRDefault="006C17EF" w:rsidP="006C17EF">
      <w:pPr>
        <w:pStyle w:val="Heading3"/>
      </w:pPr>
      <w:r>
        <w:lastRenderedPageBreak/>
        <w:t>2ac – Obama Good – Immigration</w:t>
      </w:r>
    </w:p>
    <w:p w:rsidR="006C17EF" w:rsidRDefault="006C17EF" w:rsidP="006C17EF">
      <w:pPr>
        <w:pStyle w:val="Heading4"/>
      </w:pPr>
      <w:r>
        <w:t>Winners win on controversial issues</w:t>
      </w:r>
    </w:p>
    <w:p w:rsidR="006C17EF" w:rsidRPr="00E11B46" w:rsidRDefault="006C17EF" w:rsidP="006C17EF">
      <w:pPr>
        <w:rPr>
          <w:rStyle w:val="StyleStyleBold12pt"/>
        </w:rPr>
      </w:pPr>
      <w:r w:rsidRPr="00E11B46">
        <w:rPr>
          <w:rStyle w:val="StyleStyleBold12pt"/>
        </w:rPr>
        <w:t>Hirsh, National Journal, 2-7-13</w:t>
      </w:r>
    </w:p>
    <w:p w:rsidR="006C17EF" w:rsidRDefault="006C17EF" w:rsidP="006C17EF">
      <w:r>
        <w:t>(Michael, “</w:t>
      </w:r>
      <w:r w:rsidRPr="00E11B46">
        <w:t>There’s No Such Thing as Political Capital</w:t>
      </w:r>
      <w:r>
        <w:t xml:space="preserve">,” </w:t>
      </w:r>
      <w:r w:rsidRPr="00E11B46">
        <w:t>http://www.nationaljournal.com/magazine/there-s-no-such-thing-as-political-capital-20130207?page=1</w:t>
      </w:r>
      <w:r>
        <w:t>, accessed 2-7-13, CMM)</w:t>
      </w:r>
    </w:p>
    <w:p w:rsidR="006C17EF" w:rsidRDefault="006C17EF" w:rsidP="006C17EF"/>
    <w:p w:rsidR="006C17EF" w:rsidRDefault="006C17EF" w:rsidP="006C17EF">
      <w:r w:rsidRPr="006C17EF">
        <w:t xml:space="preserve">Naturally, any president has practical and electoral limits. Does he have a </w:t>
      </w:r>
      <w:proofErr w:type="gramStart"/>
      <w:r w:rsidRPr="006C17EF">
        <w:t>majority</w:t>
      </w:r>
      <w:proofErr w:type="gramEnd"/>
      <w:r w:rsidRPr="006C17EF">
        <w:t xml:space="preserve">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right</w:t>
      </w:r>
      <w:proofErr w:type="gramEnd"/>
      <w:r w:rsidRPr="006C17EF">
        <w:t>. He did. (At least until Vietnam, that is.)</w:t>
      </w:r>
    </w:p>
    <w:p w:rsidR="006C17EF" w:rsidRPr="00BE6EF3" w:rsidRDefault="006C17EF" w:rsidP="006C17EF"/>
    <w:p w:rsidR="006C17EF" w:rsidRDefault="006C17EF" w:rsidP="006C17EF">
      <w:pPr>
        <w:pStyle w:val="Heading4"/>
      </w:pPr>
      <w:r>
        <w:t>Cyber security thumps.</w:t>
      </w:r>
    </w:p>
    <w:p w:rsidR="006C17EF" w:rsidRDefault="006C17EF" w:rsidP="006C17EF">
      <w:pPr>
        <w:rPr>
          <w:rStyle w:val="StyleStyleBold12pt"/>
        </w:rPr>
      </w:pPr>
      <w:proofErr w:type="spellStart"/>
      <w:r>
        <w:rPr>
          <w:rStyle w:val="StyleStyleBold12pt"/>
        </w:rPr>
        <w:t>Chabrow</w:t>
      </w:r>
      <w:proofErr w:type="spellEnd"/>
      <w:r>
        <w:rPr>
          <w:rStyle w:val="StyleStyleBold12pt"/>
        </w:rPr>
        <w:t>, Bank Info Security, 3-12-13</w:t>
      </w:r>
    </w:p>
    <w:p w:rsidR="006C17EF" w:rsidRDefault="006C17EF" w:rsidP="006C17EF">
      <w:r>
        <w:t xml:space="preserve">(Eric, “White House's Fixation on </w:t>
      </w:r>
      <w:proofErr w:type="spellStart"/>
      <w:r>
        <w:t>Cybersecurity</w:t>
      </w:r>
      <w:proofErr w:type="spellEnd"/>
      <w:r>
        <w:t xml:space="preserve">,” 3-12-13, </w:t>
      </w:r>
      <w:hyperlink r:id="rId23" w:history="1">
        <w:r w:rsidRPr="00F62E71">
          <w:rPr>
            <w:rStyle w:val="Hyperlink"/>
          </w:rPr>
          <w:t>http://www.bankinfosecurity.com/blogs/white-houses-fixation-on-cybersecurity-p-1438/op-1</w:t>
        </w:r>
      </w:hyperlink>
      <w:r>
        <w:t>, accessed 3-27-13) PM</w:t>
      </w:r>
    </w:p>
    <w:p w:rsidR="006C17EF" w:rsidRPr="00317EE1" w:rsidRDefault="006C17EF" w:rsidP="006C17EF"/>
    <w:p w:rsidR="006C17EF" w:rsidRDefault="006C17EF" w:rsidP="006C17EF">
      <w:r>
        <w:t xml:space="preserve">White House Press Secretary Jay Carney, in his daily </w:t>
      </w:r>
    </w:p>
    <w:p w:rsidR="006C17EF" w:rsidRDefault="006C17EF" w:rsidP="006C17EF">
      <w:r>
        <w:t>AND</w:t>
      </w:r>
    </w:p>
    <w:p w:rsidR="006C17EF" w:rsidRDefault="006C17EF" w:rsidP="006C17EF">
      <w:r>
        <w:t xml:space="preserve">Order and State of the Union: </w:t>
      </w:r>
      <w:proofErr w:type="spellStart"/>
      <w:r>
        <w:t>Cybersecurity</w:t>
      </w:r>
      <w:proofErr w:type="spellEnd"/>
      <w:r>
        <w:t xml:space="preserve"> Word Count].</w:t>
      </w:r>
    </w:p>
    <w:p w:rsidR="006C17EF" w:rsidRPr="00B25D1C" w:rsidRDefault="006C17EF" w:rsidP="006C17EF"/>
    <w:p w:rsidR="006C17EF" w:rsidRPr="00840956" w:rsidRDefault="006C17EF" w:rsidP="006C17EF">
      <w:pPr>
        <w:pStyle w:val="Heading4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Obama not pushing.</w:t>
      </w:r>
      <w:proofErr w:type="gramEnd"/>
    </w:p>
    <w:p w:rsidR="006C17EF" w:rsidRDefault="006C17EF" w:rsidP="006C17EF">
      <w:r w:rsidRPr="00F86ABA">
        <w:rPr>
          <w:rStyle w:val="StyleStyleBold12pt"/>
        </w:rPr>
        <w:t>South Asia Link 3-30</w:t>
      </w:r>
      <w:r>
        <w:t xml:space="preserve"> [US </w:t>
      </w:r>
      <w:proofErr w:type="gramStart"/>
      <w:r>
        <w:t>To Pass New Immigration Bill By</w:t>
      </w:r>
      <w:proofErr w:type="gramEnd"/>
      <w:r>
        <w:t xml:space="preserve"> This Summer, http://thelinkpaper.ca/?p=27900]</w:t>
      </w:r>
    </w:p>
    <w:p w:rsidR="006C17EF" w:rsidRDefault="006C17EF" w:rsidP="006C17EF"/>
    <w:p w:rsidR="006C17EF" w:rsidRDefault="006C17EF" w:rsidP="006C17EF">
      <w:r w:rsidRPr="006C17EF">
        <w:t xml:space="preserve">President Barack Obama pressed for swift action on a sweeping immigration bill on Wednesday,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table</w:t>
      </w:r>
      <w:proofErr w:type="gramEnd"/>
      <w:r w:rsidRPr="006C17EF">
        <w:t>, Obama has stayed relatively quiet on immigration over the last month.</w:t>
      </w:r>
    </w:p>
    <w:p w:rsidR="006C17EF" w:rsidRPr="00840956" w:rsidRDefault="006C17EF" w:rsidP="006C17EF">
      <w:pPr>
        <w:rPr>
          <w:rFonts w:asciiTheme="minorHAnsi" w:hAnsiTheme="minorHAnsi"/>
        </w:rPr>
      </w:pPr>
    </w:p>
    <w:p w:rsidR="006C17EF" w:rsidRPr="00C81484" w:rsidRDefault="006C17EF" w:rsidP="006C17EF">
      <w:pPr>
        <w:pStyle w:val="Heading4"/>
        <w:rPr>
          <w:rStyle w:val="StyleStyleBold12pt"/>
          <w:b/>
        </w:rPr>
      </w:pPr>
      <w:r>
        <w:rPr>
          <w:rStyle w:val="StyleStyleBold12pt"/>
          <w:b/>
        </w:rPr>
        <w:t xml:space="preserve">Won’t pass- tons of opposition and other issues thump it </w:t>
      </w:r>
    </w:p>
    <w:p w:rsidR="006C17EF" w:rsidRPr="00C81484" w:rsidRDefault="006C17EF" w:rsidP="006C17EF">
      <w:pPr>
        <w:rPr>
          <w:rStyle w:val="StyleStyleBold12pt"/>
        </w:rPr>
      </w:pPr>
      <w:r w:rsidRPr="00C81484">
        <w:rPr>
          <w:rStyle w:val="StyleStyleBold12pt"/>
        </w:rPr>
        <w:t xml:space="preserve">Altman, Time, 3-20-13 </w:t>
      </w:r>
    </w:p>
    <w:p w:rsidR="006C17EF" w:rsidRDefault="006C17EF" w:rsidP="006C17EF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(Alex, “Four Hurdles That Could Block Immigration Reform,” </w:t>
      </w:r>
      <w:hyperlink r:id="rId24" w:history="1">
        <w:r w:rsidRPr="00914916">
          <w:rPr>
            <w:rStyle w:val="Hyperlink"/>
            <w:rFonts w:asciiTheme="minorHAnsi" w:hAnsiTheme="minorHAnsi"/>
          </w:rPr>
          <w:t>http://swampland.time.com/2013/03/20/four-hurdles-that-could-block-immigration-reform/</w:t>
        </w:r>
      </w:hyperlink>
      <w:r>
        <w:rPr>
          <w:rFonts w:asciiTheme="minorHAnsi" w:hAnsiTheme="minorHAnsi"/>
        </w:rPr>
        <w:t>, accessed: 3-30-13, LLL)</w:t>
      </w:r>
    </w:p>
    <w:p w:rsidR="006C17EF" w:rsidRPr="00840956" w:rsidRDefault="006C17EF" w:rsidP="006C17EF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6C17EF" w:rsidRDefault="006C17EF" w:rsidP="006C17EF">
      <w:r w:rsidRPr="006C17EF">
        <w:t xml:space="preserve">The next few months offer the best chance in a generation for the two parties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is</w:t>
      </w:r>
      <w:proofErr w:type="gramEnd"/>
      <w:r w:rsidRPr="006C17EF">
        <w:t xml:space="preserve"> high. Each day, 1,400 undocumented immigrants are deported.</w:t>
      </w:r>
    </w:p>
    <w:p w:rsidR="006C17EF" w:rsidRDefault="006C17EF" w:rsidP="006C17EF">
      <w:pPr>
        <w:rPr>
          <w:rFonts w:asciiTheme="minorHAnsi" w:hAnsiTheme="minorHAnsi"/>
        </w:rPr>
      </w:pPr>
    </w:p>
    <w:p w:rsidR="006C17EF" w:rsidRDefault="006C17EF" w:rsidP="006C17EF"/>
    <w:p w:rsidR="006C17EF" w:rsidRDefault="006C17EF" w:rsidP="006C17EF">
      <w:pPr>
        <w:pStyle w:val="Heading4"/>
      </w:pPr>
      <w:r>
        <w:t>3. Wind lobby is extremely powerful – they dampen opposition.</w:t>
      </w:r>
    </w:p>
    <w:p w:rsidR="006C17EF" w:rsidRPr="00831F04" w:rsidRDefault="006C17EF" w:rsidP="006C17EF">
      <w:pPr>
        <w:rPr>
          <w:rStyle w:val="StyleStyleBold12pt"/>
        </w:rPr>
      </w:pPr>
      <w:proofErr w:type="spellStart"/>
      <w:r w:rsidRPr="00831F04">
        <w:rPr>
          <w:rStyle w:val="StyleStyleBold12pt"/>
        </w:rPr>
        <w:t>Eilperin</w:t>
      </w:r>
      <w:proofErr w:type="spellEnd"/>
      <w:r w:rsidRPr="00831F04">
        <w:rPr>
          <w:rStyle w:val="StyleStyleBold12pt"/>
        </w:rPr>
        <w:t>, Washington Post, 9-20-12</w:t>
      </w:r>
    </w:p>
    <w:p w:rsidR="006C17EF" w:rsidRDefault="006C17EF" w:rsidP="006C17EF">
      <w:r>
        <w:lastRenderedPageBreak/>
        <w:t xml:space="preserve">[Juliet, “Unusual coalitions clash over wind energy tax credit” </w:t>
      </w:r>
      <w:hyperlink r:id="rId25" w:history="1">
        <w:r w:rsidRPr="00351F04">
          <w:rPr>
            <w:rStyle w:val="Hyperlink"/>
          </w:rPr>
          <w:t>http://www.washingtonpost.com/national/health-science/unusual-coalitions-clash-over-wind-energy-tax-credit/2012/09/20/fd775f1a-01c7-11e2-b257-e1c2b3548a4a_print.html</w:t>
        </w:r>
      </w:hyperlink>
      <w:r>
        <w:t>, accessed 9-20-12, TAP]</w:t>
      </w:r>
    </w:p>
    <w:p w:rsidR="006C17EF" w:rsidRDefault="006C17EF" w:rsidP="006C17EF"/>
    <w:p w:rsidR="006C17EF" w:rsidRDefault="006C17EF" w:rsidP="006C17EF">
      <w:pPr>
        <w:rPr>
          <w:rStyle w:val="StyleBoldUnderline"/>
          <w:highlight w:val="yellow"/>
        </w:rPr>
      </w:pPr>
      <w:r w:rsidRPr="00530931">
        <w:rPr>
          <w:rStyle w:val="StyleBoldUnderline"/>
          <w:highlight w:val="yellow"/>
        </w:rPr>
        <w:t xml:space="preserve">The wind power industry boasts enviable political </w:t>
      </w:r>
    </w:p>
    <w:p w:rsidR="006C17EF" w:rsidRDefault="006C17EF" w:rsidP="006C17EF">
      <w:pPr>
        <w:rPr>
          <w:rStyle w:val="StyleBoldUnderline"/>
          <w:highlight w:val="yellow"/>
        </w:rPr>
      </w:pPr>
      <w:r>
        <w:rPr>
          <w:rStyle w:val="StyleBoldUnderline"/>
          <w:highlight w:val="yellow"/>
        </w:rPr>
        <w:t>AND</w:t>
      </w:r>
    </w:p>
    <w:p w:rsidR="006C17EF" w:rsidRDefault="006C17EF" w:rsidP="006C17EF">
      <w:proofErr w:type="gramStart"/>
      <w:r w:rsidRPr="00530931">
        <w:rPr>
          <w:rStyle w:val="StyleBoldUnderline"/>
          <w:highlight w:val="yellow"/>
        </w:rPr>
        <w:t>consultants</w:t>
      </w:r>
      <w:proofErr w:type="gramEnd"/>
      <w:r w:rsidRPr="00530931">
        <w:rPr>
          <w:rStyle w:val="StyleBoldUnderline"/>
          <w:highlight w:val="yellow"/>
        </w:rPr>
        <w:t xml:space="preserve"> are working to ensure it stays in place</w:t>
      </w:r>
      <w:r w:rsidRPr="00530931">
        <w:rPr>
          <w:highlight w:val="yellow"/>
        </w:rPr>
        <w:t xml:space="preserve"> </w:t>
      </w:r>
      <w:r>
        <w:t>for at least one more year.</w:t>
      </w:r>
    </w:p>
    <w:p w:rsidR="006C17EF" w:rsidRDefault="006C17EF" w:rsidP="006C17EF"/>
    <w:p w:rsidR="006C17EF" w:rsidRDefault="006C17EF" w:rsidP="006C17EF">
      <w:pPr>
        <w:pStyle w:val="Heading4"/>
      </w:pPr>
      <w:r>
        <w:t>MLP status for renewables is bipartisan.</w:t>
      </w:r>
    </w:p>
    <w:p w:rsidR="006C17EF" w:rsidRPr="00D24332" w:rsidRDefault="006C17EF" w:rsidP="006C17EF">
      <w:pPr>
        <w:rPr>
          <w:rStyle w:val="StyleStyleBold12pt"/>
        </w:rPr>
      </w:pPr>
      <w:r w:rsidRPr="00D24332">
        <w:rPr>
          <w:rStyle w:val="StyleStyleBold12pt"/>
        </w:rPr>
        <w:t xml:space="preserve">Colman, </w:t>
      </w:r>
      <w:proofErr w:type="gramStart"/>
      <w:r w:rsidRPr="00D24332">
        <w:rPr>
          <w:rStyle w:val="StyleStyleBold12pt"/>
        </w:rPr>
        <w:t>The</w:t>
      </w:r>
      <w:proofErr w:type="gramEnd"/>
      <w:r w:rsidRPr="00D24332">
        <w:rPr>
          <w:rStyle w:val="StyleStyleBold12pt"/>
        </w:rPr>
        <w:t xml:space="preserve"> Hill, 12-12-12</w:t>
      </w:r>
    </w:p>
    <w:p w:rsidR="006C17EF" w:rsidRDefault="006C17EF" w:rsidP="006C17EF">
      <w:r>
        <w:t xml:space="preserve">[Zack, “Sen. Coons predicts GOP support for bill to boost renewable-energy investment” </w:t>
      </w:r>
      <w:hyperlink r:id="rId26" w:history="1">
        <w:r w:rsidRPr="001B69D8">
          <w:rPr>
            <w:rStyle w:val="Hyperlink"/>
          </w:rPr>
          <w:t>http://thehill.com/blogs/e2-wire/e2-wire/272519-sen-coons-hopeful-renewable-financing-bill-will-pass-next-congress</w:t>
        </w:r>
      </w:hyperlink>
      <w:r>
        <w:t>, accessed 12-20-12, TAP]</w:t>
      </w:r>
    </w:p>
    <w:p w:rsidR="006C17EF" w:rsidRDefault="006C17EF" w:rsidP="006C17EF"/>
    <w:p w:rsidR="006C17EF" w:rsidRDefault="006C17EF" w:rsidP="006C17EF">
      <w:r w:rsidRPr="006C17EF">
        <w:t xml:space="preserve">Sen. Chris Coons (D-Del.) said Wednesday that he is optimistic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that</w:t>
      </w:r>
      <w:proofErr w:type="gramEnd"/>
      <w:r w:rsidRPr="006C17EF">
        <w:t xml:space="preserve"> everybody can win,” Coons told The Hill after the press conference.</w:t>
      </w:r>
    </w:p>
    <w:p w:rsidR="006C17EF" w:rsidRDefault="006C17EF" w:rsidP="006C17EF"/>
    <w:p w:rsidR="006C17EF" w:rsidRDefault="006C17EF" w:rsidP="006C17EF">
      <w:pPr>
        <w:pStyle w:val="Heading4"/>
      </w:pPr>
      <w:proofErr w:type="gramStart"/>
      <w:r>
        <w:t>No link – doesn’t trigger opposition.</w:t>
      </w:r>
      <w:proofErr w:type="gramEnd"/>
    </w:p>
    <w:p w:rsidR="006C17EF" w:rsidRPr="00D30D5E" w:rsidRDefault="006C17EF" w:rsidP="006C17EF">
      <w:pPr>
        <w:rPr>
          <w:rStyle w:val="StyleStyleBold12pt"/>
        </w:rPr>
      </w:pPr>
      <w:r w:rsidRPr="00D30D5E">
        <w:rPr>
          <w:rStyle w:val="StyleStyleBold12pt"/>
        </w:rPr>
        <w:t>Spencer and Shaffer, Star Tribune, 6-16-12</w:t>
      </w:r>
    </w:p>
    <w:p w:rsidR="006C17EF" w:rsidRDefault="006C17EF" w:rsidP="006C17EF">
      <w:r>
        <w:t xml:space="preserve">[Jim and David, “New strategy targets tax breaks for green energy” </w:t>
      </w:r>
      <w:hyperlink r:id="rId27" w:history="1">
        <w:r w:rsidRPr="001B69D8">
          <w:rPr>
            <w:rStyle w:val="Hyperlink"/>
          </w:rPr>
          <w:t>http://m.startribune.com/business/?id=159234595</w:t>
        </w:r>
      </w:hyperlink>
      <w:r>
        <w:t>, accessed 12-24-12, TAP]</w:t>
      </w:r>
    </w:p>
    <w:p w:rsidR="006C17EF" w:rsidRDefault="006C17EF" w:rsidP="006C17EF"/>
    <w:p w:rsidR="006C17EF" w:rsidRDefault="006C17EF" w:rsidP="006C17EF">
      <w:r w:rsidRPr="006C17EF">
        <w:t>WASHINGTON - If you can't beat Big Oil, join '</w:t>
      </w:r>
      <w:proofErr w:type="spellStart"/>
      <w:r w:rsidRPr="006C17EF">
        <w:t>em</w:t>
      </w:r>
      <w:proofErr w:type="spellEnd"/>
      <w:r w:rsidRPr="006C17EF">
        <w:t xml:space="preserve">. That's part of </w:t>
      </w:r>
    </w:p>
    <w:p w:rsidR="006C17EF" w:rsidRDefault="006C17EF" w:rsidP="006C17EF">
      <w:r>
        <w:t>AND</w:t>
      </w:r>
    </w:p>
    <w:p w:rsidR="006C17EF" w:rsidRPr="006C17EF" w:rsidRDefault="006C17EF" w:rsidP="006C17EF">
      <w:bookmarkStart w:id="0" w:name="_GoBack"/>
      <w:bookmarkEnd w:id="0"/>
      <w:proofErr w:type="gramStart"/>
      <w:r w:rsidRPr="006C17EF">
        <w:t>of</w:t>
      </w:r>
      <w:proofErr w:type="gramEnd"/>
      <w:r w:rsidRPr="006C17EF">
        <w:t xml:space="preserve"> the year. Or it may be rolled into corporate tax legislation.</w:t>
      </w:r>
    </w:p>
    <w:p w:rsidR="006C17EF" w:rsidRDefault="006C17EF" w:rsidP="006C17EF"/>
    <w:p w:rsidR="006C17EF" w:rsidRDefault="006C17EF" w:rsidP="006C17EF"/>
    <w:p w:rsidR="006C17EF" w:rsidRDefault="006C17EF" w:rsidP="006C17EF">
      <w:pPr>
        <w:pStyle w:val="Heading2"/>
      </w:pPr>
      <w:r>
        <w:lastRenderedPageBreak/>
        <w:t>1ar</w:t>
      </w:r>
    </w:p>
    <w:p w:rsidR="006C17EF" w:rsidRDefault="006C17EF" w:rsidP="006C17EF"/>
    <w:p w:rsidR="006C17EF" w:rsidRDefault="006C17EF" w:rsidP="006C17EF"/>
    <w:p w:rsidR="006C17EF" w:rsidRDefault="006C17EF" w:rsidP="006C17EF">
      <w:pPr>
        <w:pStyle w:val="Heading3"/>
      </w:pPr>
      <w:r>
        <w:lastRenderedPageBreak/>
        <w:t>1ar Uniqueness</w:t>
      </w:r>
    </w:p>
    <w:p w:rsidR="006C17EF" w:rsidRPr="00426552" w:rsidRDefault="006C17EF" w:rsidP="006C17EF">
      <w:pPr>
        <w:pStyle w:val="Heading4"/>
        <w:rPr>
          <w:rStyle w:val="StyleStyleBold12pt"/>
          <w:b/>
        </w:rPr>
      </w:pPr>
      <w:r>
        <w:rPr>
          <w:rStyle w:val="StyleStyleBold12pt"/>
          <w:b/>
        </w:rPr>
        <w:t xml:space="preserve">Won’t pass- Conservatives oppose path to citizenship language and logistics </w:t>
      </w:r>
    </w:p>
    <w:p w:rsidR="006C17EF" w:rsidRPr="00426552" w:rsidRDefault="006C17EF" w:rsidP="006C17EF">
      <w:pPr>
        <w:rPr>
          <w:rStyle w:val="StyleStyleBold12pt"/>
        </w:rPr>
      </w:pPr>
      <w:r w:rsidRPr="00426552">
        <w:rPr>
          <w:rStyle w:val="StyleStyleBold12pt"/>
        </w:rPr>
        <w:t xml:space="preserve">Stanton, </w:t>
      </w:r>
      <w:proofErr w:type="spellStart"/>
      <w:r w:rsidRPr="00426552">
        <w:rPr>
          <w:rStyle w:val="StyleStyleBold12pt"/>
        </w:rPr>
        <w:t>Buzzfeed</w:t>
      </w:r>
      <w:proofErr w:type="spellEnd"/>
      <w:r w:rsidRPr="00426552">
        <w:rPr>
          <w:rStyle w:val="StyleStyleBold12pt"/>
        </w:rPr>
        <w:t>, 3-21-13</w:t>
      </w:r>
    </w:p>
    <w:p w:rsidR="006C17EF" w:rsidRDefault="006C17EF" w:rsidP="006C17EF">
      <w:r>
        <w:t xml:space="preserve">(John, “How Washington's Immigration Momentum Could Collapse </w:t>
      </w:r>
      <w:proofErr w:type="gramStart"/>
      <w:r>
        <w:t>At</w:t>
      </w:r>
      <w:proofErr w:type="gramEnd"/>
      <w:r>
        <w:t xml:space="preserve"> Any Moment,” </w:t>
      </w:r>
      <w:hyperlink r:id="rId28" w:history="1">
        <w:r w:rsidRPr="00164C53">
          <w:rPr>
            <w:rStyle w:val="Hyperlink"/>
          </w:rPr>
          <w:t>http://www.buzzfeed.com/johnstanton/how-immigration-reform-could-collapse-at-any-moment</w:t>
        </w:r>
      </w:hyperlink>
      <w:r>
        <w:t>, accessed: 3-27-13, LLL)</w:t>
      </w:r>
    </w:p>
    <w:p w:rsidR="006C17EF" w:rsidRDefault="006C17EF" w:rsidP="006C17EF"/>
    <w:p w:rsidR="006C17EF" w:rsidRDefault="006C17EF" w:rsidP="006C17EF">
      <w:r w:rsidRPr="006C17EF">
        <w:t xml:space="preserve">But Becerra, like most lawmakers involved in the effort, is cognizant of the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could</w:t>
      </w:r>
      <w:proofErr w:type="gramEnd"/>
      <w:r w:rsidRPr="006C17EF">
        <w:t xml:space="preserve"> undo all of this," a senior House GOP leadership aide said.</w:t>
      </w:r>
    </w:p>
    <w:p w:rsidR="006C17EF" w:rsidRDefault="006C17EF" w:rsidP="006C17EF"/>
    <w:p w:rsidR="006C17EF" w:rsidRPr="00001E93" w:rsidRDefault="006C17EF" w:rsidP="006C17EF">
      <w:pPr>
        <w:pStyle w:val="Heading4"/>
        <w:rPr>
          <w:rStyle w:val="StyleStyleBold12pt"/>
          <w:b/>
        </w:rPr>
      </w:pPr>
      <w:r>
        <w:rPr>
          <w:rStyle w:val="StyleStyleBold12pt"/>
          <w:b/>
        </w:rPr>
        <w:t xml:space="preserve">Won’t pass- Republicans oppose path to citizenship and don’t want to give Obama a win </w:t>
      </w:r>
    </w:p>
    <w:p w:rsidR="006C17EF" w:rsidRPr="004C149C" w:rsidRDefault="006C17EF" w:rsidP="006C17EF">
      <w:pPr>
        <w:rPr>
          <w:rStyle w:val="StyleStyleBold12pt"/>
        </w:rPr>
      </w:pPr>
      <w:r w:rsidRPr="004C149C">
        <w:rPr>
          <w:rStyle w:val="StyleStyleBold12pt"/>
        </w:rPr>
        <w:t xml:space="preserve">Bouie, Washington Post, 3-26-13 </w:t>
      </w:r>
    </w:p>
    <w:p w:rsidR="006C17EF" w:rsidRDefault="006C17EF" w:rsidP="006C17EF">
      <w:r>
        <w:t>(</w:t>
      </w:r>
      <w:proofErr w:type="spellStart"/>
      <w:r>
        <w:t>Jamelle</w:t>
      </w:r>
      <w:proofErr w:type="spellEnd"/>
      <w:r>
        <w:t xml:space="preserve">, “Why immigration reform may not help the GOP,” </w:t>
      </w:r>
      <w:hyperlink r:id="rId29" w:history="1">
        <w:r w:rsidRPr="00DD25DB">
          <w:rPr>
            <w:rStyle w:val="Hyperlink"/>
          </w:rPr>
          <w:t>http://www.washingtonpost.com/blogs/plum-line/wp/2013/03/26/why-immigration-reform-may-not-help-the-gop/</w:t>
        </w:r>
      </w:hyperlink>
      <w:r>
        <w:t>, accessed: 3-27-13, LLL)</w:t>
      </w:r>
    </w:p>
    <w:p w:rsidR="006C17EF" w:rsidRDefault="006C17EF" w:rsidP="006C17EF"/>
    <w:p w:rsidR="006C17EF" w:rsidRDefault="006C17EF" w:rsidP="006C17EF">
      <w:r w:rsidRPr="006C17EF">
        <w:t xml:space="preserve">As for the target of this push, it’s not unreasonable to think it’s the </w:t>
      </w:r>
    </w:p>
    <w:p w:rsidR="006C17EF" w:rsidRDefault="006C17EF" w:rsidP="006C17EF">
      <w:r>
        <w:t>AND</w:t>
      </w:r>
    </w:p>
    <w:p w:rsidR="006C17EF" w:rsidRPr="006C17EF" w:rsidRDefault="006C17EF" w:rsidP="006C17EF">
      <w:r w:rsidRPr="006C17EF">
        <w:t xml:space="preserve">— </w:t>
      </w:r>
      <w:proofErr w:type="gramStart"/>
      <w:r w:rsidRPr="006C17EF">
        <w:t>and</w:t>
      </w:r>
      <w:proofErr w:type="gramEnd"/>
      <w:r w:rsidRPr="006C17EF">
        <w:t xml:space="preserve"> not his Republican partners — will receive most of the praise.</w:t>
      </w:r>
    </w:p>
    <w:p w:rsidR="006C17EF" w:rsidRPr="008009B5" w:rsidRDefault="006C17EF" w:rsidP="006C17EF">
      <w:pPr>
        <w:rPr>
          <w:rStyle w:val="StyleBoldUnderline"/>
        </w:rPr>
      </w:pPr>
    </w:p>
    <w:p w:rsidR="006C17EF" w:rsidRPr="00B14847" w:rsidRDefault="006C17EF" w:rsidP="006C17EF">
      <w:pPr>
        <w:pStyle w:val="Heading4"/>
        <w:rPr>
          <w:rStyle w:val="StyleStyleBold12pt"/>
          <w:b/>
        </w:rPr>
      </w:pPr>
      <w:r>
        <w:rPr>
          <w:rStyle w:val="StyleStyleBold12pt"/>
          <w:b/>
        </w:rPr>
        <w:t xml:space="preserve">Won’t pass- tons of provisions block compromise </w:t>
      </w:r>
    </w:p>
    <w:p w:rsidR="006C17EF" w:rsidRPr="00B14847" w:rsidRDefault="006C17EF" w:rsidP="006C17EF">
      <w:pPr>
        <w:rPr>
          <w:rStyle w:val="StyleStyleBold12pt"/>
        </w:rPr>
      </w:pPr>
      <w:r w:rsidRPr="00B14847">
        <w:rPr>
          <w:rStyle w:val="StyleStyleBold12pt"/>
        </w:rPr>
        <w:t xml:space="preserve">Lillis, </w:t>
      </w:r>
      <w:proofErr w:type="gramStart"/>
      <w:r w:rsidRPr="00B14847">
        <w:rPr>
          <w:rStyle w:val="StyleStyleBold12pt"/>
        </w:rPr>
        <w:t>The</w:t>
      </w:r>
      <w:proofErr w:type="gramEnd"/>
      <w:r w:rsidRPr="00B14847">
        <w:rPr>
          <w:rStyle w:val="StyleStyleBold12pt"/>
        </w:rPr>
        <w:t xml:space="preserve"> Hill, 3-20-13 </w:t>
      </w:r>
    </w:p>
    <w:p w:rsidR="006C17EF" w:rsidRDefault="006C17EF" w:rsidP="006C17EF">
      <w:r>
        <w:t xml:space="preserve">(Mike, “Pelosi predicts passage of immigration reform bill before summer,” </w:t>
      </w:r>
      <w:hyperlink r:id="rId30" w:history="1">
        <w:r w:rsidRPr="00DD25DB">
          <w:rPr>
            <w:rStyle w:val="Hyperlink"/>
          </w:rPr>
          <w:t>http://thehill.com/homenews/house/289291-pelosi-predicts-passage-of-immigration-reform-bill-by-summer</w:t>
        </w:r>
      </w:hyperlink>
      <w:r>
        <w:t>, accessed: 3-27-13, LLL)</w:t>
      </w:r>
    </w:p>
    <w:p w:rsidR="006C17EF" w:rsidRDefault="006C17EF" w:rsidP="006C17EF"/>
    <w:p w:rsidR="006C17EF" w:rsidRDefault="006C17EF" w:rsidP="006C17EF">
      <w:r w:rsidRPr="006C17EF">
        <w:t xml:space="preserve">Comprehensive immigration reform has eluded supporters for many years, as various interest groups have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who</w:t>
      </w:r>
      <w:proofErr w:type="gramEnd"/>
      <w:r w:rsidRPr="006C17EF">
        <w:t xml:space="preserve"> broke the law. They're pushing for stronger enforcement and mass deportation.</w:t>
      </w:r>
    </w:p>
    <w:p w:rsidR="006C17EF" w:rsidRPr="00CA15AC" w:rsidRDefault="006C17EF" w:rsidP="006C17EF"/>
    <w:p w:rsidR="006C17EF" w:rsidRPr="00CA15AC" w:rsidRDefault="006C17EF" w:rsidP="006C17EF">
      <w:pPr>
        <w:pStyle w:val="Heading3"/>
      </w:pPr>
      <w:r w:rsidRPr="00CA15AC">
        <w:lastRenderedPageBreak/>
        <w:t>1ar MLP Popular</w:t>
      </w:r>
    </w:p>
    <w:p w:rsidR="006C17EF" w:rsidRDefault="006C17EF" w:rsidP="006C17EF">
      <w:pPr>
        <w:pStyle w:val="Heading4"/>
      </w:pPr>
      <w:r>
        <w:t>MLP status for renewables is popular – this evidence is predictive prefer it.</w:t>
      </w:r>
    </w:p>
    <w:p w:rsidR="006C17EF" w:rsidRPr="00437651" w:rsidRDefault="006C17EF" w:rsidP="006C17EF">
      <w:pPr>
        <w:rPr>
          <w:rStyle w:val="StyleStyleBold12pt"/>
        </w:rPr>
      </w:pPr>
      <w:r w:rsidRPr="00437651">
        <w:rPr>
          <w:rStyle w:val="StyleStyleBold12pt"/>
        </w:rPr>
        <w:t xml:space="preserve">Colman, </w:t>
      </w:r>
      <w:proofErr w:type="gramStart"/>
      <w:r w:rsidRPr="00437651">
        <w:rPr>
          <w:rStyle w:val="StyleStyleBold12pt"/>
        </w:rPr>
        <w:t>The</w:t>
      </w:r>
      <w:proofErr w:type="gramEnd"/>
      <w:r w:rsidRPr="00437651">
        <w:rPr>
          <w:rStyle w:val="StyleStyleBold12pt"/>
        </w:rPr>
        <w:t xml:space="preserve"> Hill, 12-19-12</w:t>
      </w:r>
    </w:p>
    <w:p w:rsidR="006C17EF" w:rsidRDefault="006C17EF" w:rsidP="006C17EF">
      <w:r>
        <w:t xml:space="preserve">[Zack, “Obama energy chief backs effort to encourage renewable investments” </w:t>
      </w:r>
      <w:hyperlink r:id="rId31" w:history="1">
        <w:r w:rsidRPr="001B69D8">
          <w:rPr>
            <w:rStyle w:val="Hyperlink"/>
          </w:rPr>
          <w:t>http://thehill.com/blogs/e2-wire/e2-wire/273847-obama-administration-backs-renewable-energy-investment-measure</w:t>
        </w:r>
      </w:hyperlink>
      <w:r>
        <w:t>, accessed 12-24-12, TAP]</w:t>
      </w:r>
    </w:p>
    <w:p w:rsidR="006C17EF" w:rsidRDefault="006C17EF" w:rsidP="006C17EF">
      <w:r>
        <w:t xml:space="preserve">  </w:t>
      </w:r>
    </w:p>
    <w:p w:rsidR="006C17EF" w:rsidRDefault="006C17EF" w:rsidP="006C17EF">
      <w:r w:rsidRPr="006C17EF">
        <w:t xml:space="preserve">The Obama administration lent its support Wednesday to a congressional effort that would open a </w:t>
      </w:r>
    </w:p>
    <w:p w:rsidR="006C17EF" w:rsidRDefault="006C17EF" w:rsidP="006C17EF">
      <w:r>
        <w:t>AND</w:t>
      </w:r>
    </w:p>
    <w:p w:rsidR="006C17EF" w:rsidRPr="006C17EF" w:rsidRDefault="006C17EF" w:rsidP="006C17EF">
      <w:r w:rsidRPr="006C17EF">
        <w:t>— guess what — the cost of wind goes down,” Chu said.</w:t>
      </w:r>
    </w:p>
    <w:p w:rsidR="006C17EF" w:rsidRDefault="006C17EF" w:rsidP="006C17EF"/>
    <w:p w:rsidR="006C17EF" w:rsidRDefault="006C17EF" w:rsidP="006C17EF">
      <w:pPr>
        <w:pStyle w:val="Heading4"/>
      </w:pPr>
      <w:r>
        <w:t>MLP popular – it is seen as simplifying the tax code.</w:t>
      </w:r>
    </w:p>
    <w:p w:rsidR="006C17EF" w:rsidRPr="00D30D5E" w:rsidRDefault="006C17EF" w:rsidP="006C17EF">
      <w:pPr>
        <w:rPr>
          <w:rStyle w:val="StyleStyleBold12pt"/>
        </w:rPr>
      </w:pPr>
      <w:r w:rsidRPr="00D30D5E">
        <w:rPr>
          <w:rStyle w:val="StyleStyleBold12pt"/>
        </w:rPr>
        <w:t>Silverstein, Renewables Biz, 11-26-12</w:t>
      </w:r>
    </w:p>
    <w:p w:rsidR="006C17EF" w:rsidRDefault="006C17EF" w:rsidP="006C17EF">
      <w:r>
        <w:t xml:space="preserve">[Ken, “Floating New Ideas to Build Wind and Solar Energy Projects” </w:t>
      </w:r>
      <w:hyperlink r:id="rId32" w:history="1">
        <w:r w:rsidRPr="001B69D8">
          <w:rPr>
            <w:rStyle w:val="Hyperlink"/>
          </w:rPr>
          <w:t>http://www.renewablesbiz.com/article/12/11/floating-new-ideas-build-wind-and-solar-energy-projects-0?quicktabs_4=2</w:t>
        </w:r>
      </w:hyperlink>
      <w:r>
        <w:t>, accessed 12-23-12, TAP]</w:t>
      </w:r>
    </w:p>
    <w:p w:rsidR="006C17EF" w:rsidRDefault="006C17EF" w:rsidP="006C17EF"/>
    <w:p w:rsidR="006C17EF" w:rsidRDefault="006C17EF" w:rsidP="006C17EF">
      <w:r w:rsidRPr="006C17EF">
        <w:t xml:space="preserve">The idea has broad support: Not only are the environmental and green energy advocates </w:t>
      </w:r>
    </w:p>
    <w:p w:rsidR="006C17EF" w:rsidRDefault="006C17EF" w:rsidP="006C17EF">
      <w:r>
        <w:t>AND</w:t>
      </w:r>
    </w:p>
    <w:p w:rsidR="006C17EF" w:rsidRPr="006C17EF" w:rsidRDefault="006C17EF" w:rsidP="006C17EF">
      <w:proofErr w:type="gramStart"/>
      <w:r w:rsidRPr="006C17EF">
        <w:t>come</w:t>
      </w:r>
      <w:proofErr w:type="gramEnd"/>
      <w:r w:rsidRPr="006C17EF">
        <w:t xml:space="preserve"> before the two political parties would revert to all-out war. </w:t>
      </w:r>
    </w:p>
    <w:p w:rsidR="006C17EF" w:rsidRDefault="006C17EF" w:rsidP="006C17EF"/>
    <w:p w:rsidR="006C17EF" w:rsidRPr="0051139B" w:rsidRDefault="006C17EF" w:rsidP="006C17EF"/>
    <w:p w:rsidR="000022F2" w:rsidRPr="00D17C4E" w:rsidRDefault="000022F2" w:rsidP="00D17C4E"/>
    <w:sectPr w:rsidR="000022F2" w:rsidRPr="00D17C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406" w:rsidRDefault="006F4406" w:rsidP="005F5576">
      <w:r>
        <w:separator/>
      </w:r>
    </w:p>
  </w:endnote>
  <w:endnote w:type="continuationSeparator" w:id="0">
    <w:p w:rsidR="006F4406" w:rsidRDefault="006F4406" w:rsidP="005F5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406" w:rsidRDefault="006F4406" w:rsidP="005F5576">
      <w:r>
        <w:separator/>
      </w:r>
    </w:p>
  </w:footnote>
  <w:footnote w:type="continuationSeparator" w:id="0">
    <w:p w:rsidR="006F4406" w:rsidRDefault="006F4406" w:rsidP="005F55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D2B35"/>
    <w:multiLevelType w:val="hybridMultilevel"/>
    <w:tmpl w:val="B60C72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A52E45"/>
    <w:multiLevelType w:val="hybridMultilevel"/>
    <w:tmpl w:val="63A41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0"/>
  <w:displayBackgroundShape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EF"/>
    <w:rsid w:val="000022F2"/>
    <w:rsid w:val="0000459F"/>
    <w:rsid w:val="00004EB4"/>
    <w:rsid w:val="0002196C"/>
    <w:rsid w:val="00021F29"/>
    <w:rsid w:val="00027EED"/>
    <w:rsid w:val="0003041D"/>
    <w:rsid w:val="00033028"/>
    <w:rsid w:val="000360A7"/>
    <w:rsid w:val="00052A1D"/>
    <w:rsid w:val="00055E12"/>
    <w:rsid w:val="00064A59"/>
    <w:rsid w:val="0007162E"/>
    <w:rsid w:val="00073B9A"/>
    <w:rsid w:val="00090287"/>
    <w:rsid w:val="00090BA2"/>
    <w:rsid w:val="000978A3"/>
    <w:rsid w:val="00097D7E"/>
    <w:rsid w:val="000A1D39"/>
    <w:rsid w:val="000A4FA5"/>
    <w:rsid w:val="000B61C8"/>
    <w:rsid w:val="000C767D"/>
    <w:rsid w:val="000D0B76"/>
    <w:rsid w:val="000D2AE5"/>
    <w:rsid w:val="000D3A26"/>
    <w:rsid w:val="000D3D8D"/>
    <w:rsid w:val="000E41A3"/>
    <w:rsid w:val="000F37E7"/>
    <w:rsid w:val="00113C68"/>
    <w:rsid w:val="00114663"/>
    <w:rsid w:val="0012057B"/>
    <w:rsid w:val="00126D92"/>
    <w:rsid w:val="001301AC"/>
    <w:rsid w:val="001304DF"/>
    <w:rsid w:val="00140397"/>
    <w:rsid w:val="0014072D"/>
    <w:rsid w:val="00141F7D"/>
    <w:rsid w:val="00141FBF"/>
    <w:rsid w:val="0016509D"/>
    <w:rsid w:val="0016711C"/>
    <w:rsid w:val="00167A9F"/>
    <w:rsid w:val="001711E1"/>
    <w:rsid w:val="00175018"/>
    <w:rsid w:val="00177828"/>
    <w:rsid w:val="00177A1E"/>
    <w:rsid w:val="00182D51"/>
    <w:rsid w:val="0018565A"/>
    <w:rsid w:val="0019587B"/>
    <w:rsid w:val="001A4F0E"/>
    <w:rsid w:val="001B0A04"/>
    <w:rsid w:val="001B3CEC"/>
    <w:rsid w:val="001C1D82"/>
    <w:rsid w:val="001C2147"/>
    <w:rsid w:val="001C587E"/>
    <w:rsid w:val="001C7C90"/>
    <w:rsid w:val="001D0D51"/>
    <w:rsid w:val="001F7572"/>
    <w:rsid w:val="0020006E"/>
    <w:rsid w:val="002009AE"/>
    <w:rsid w:val="002101DA"/>
    <w:rsid w:val="00217499"/>
    <w:rsid w:val="0024023F"/>
    <w:rsid w:val="00240C4E"/>
    <w:rsid w:val="00243DC0"/>
    <w:rsid w:val="00250E16"/>
    <w:rsid w:val="00257696"/>
    <w:rsid w:val="0026382E"/>
    <w:rsid w:val="00272786"/>
    <w:rsid w:val="00287AB7"/>
    <w:rsid w:val="00294D00"/>
    <w:rsid w:val="002A213E"/>
    <w:rsid w:val="002A612B"/>
    <w:rsid w:val="002B4811"/>
    <w:rsid w:val="002B68A4"/>
    <w:rsid w:val="002C571D"/>
    <w:rsid w:val="002C5772"/>
    <w:rsid w:val="002D0374"/>
    <w:rsid w:val="002D2946"/>
    <w:rsid w:val="002D529E"/>
    <w:rsid w:val="002D6BD6"/>
    <w:rsid w:val="002E4DD9"/>
    <w:rsid w:val="002F0314"/>
    <w:rsid w:val="0031182D"/>
    <w:rsid w:val="00314B9D"/>
    <w:rsid w:val="00315CA2"/>
    <w:rsid w:val="00316FEB"/>
    <w:rsid w:val="00326EEB"/>
    <w:rsid w:val="0033078A"/>
    <w:rsid w:val="00331559"/>
    <w:rsid w:val="00341D6C"/>
    <w:rsid w:val="00344E91"/>
    <w:rsid w:val="00346209"/>
    <w:rsid w:val="00347123"/>
    <w:rsid w:val="0034756E"/>
    <w:rsid w:val="00347E74"/>
    <w:rsid w:val="00351D97"/>
    <w:rsid w:val="00354B5B"/>
    <w:rsid w:val="00383E0A"/>
    <w:rsid w:val="003847C7"/>
    <w:rsid w:val="00385298"/>
    <w:rsid w:val="003852CE"/>
    <w:rsid w:val="00392E92"/>
    <w:rsid w:val="00395C83"/>
    <w:rsid w:val="003A2A3B"/>
    <w:rsid w:val="003A440C"/>
    <w:rsid w:val="003B024E"/>
    <w:rsid w:val="003B0C84"/>
    <w:rsid w:val="003B183E"/>
    <w:rsid w:val="003B2F3E"/>
    <w:rsid w:val="003B55B7"/>
    <w:rsid w:val="003C756E"/>
    <w:rsid w:val="003D2C33"/>
    <w:rsid w:val="003E4831"/>
    <w:rsid w:val="003E48DE"/>
    <w:rsid w:val="003E7E8B"/>
    <w:rsid w:val="003F3030"/>
    <w:rsid w:val="003F47AE"/>
    <w:rsid w:val="00403971"/>
    <w:rsid w:val="00407386"/>
    <w:rsid w:val="004138EF"/>
    <w:rsid w:val="004319DE"/>
    <w:rsid w:val="00435232"/>
    <w:rsid w:val="004400EA"/>
    <w:rsid w:val="00450882"/>
    <w:rsid w:val="00451C20"/>
    <w:rsid w:val="00452001"/>
    <w:rsid w:val="0045442E"/>
    <w:rsid w:val="004564E2"/>
    <w:rsid w:val="00462418"/>
    <w:rsid w:val="00471A70"/>
    <w:rsid w:val="00472666"/>
    <w:rsid w:val="00473A79"/>
    <w:rsid w:val="00475E03"/>
    <w:rsid w:val="00476723"/>
    <w:rsid w:val="0047798D"/>
    <w:rsid w:val="004931DE"/>
    <w:rsid w:val="004A49DE"/>
    <w:rsid w:val="004A6083"/>
    <w:rsid w:val="004A6E81"/>
    <w:rsid w:val="004A7806"/>
    <w:rsid w:val="004B0545"/>
    <w:rsid w:val="004B7E46"/>
    <w:rsid w:val="004D3745"/>
    <w:rsid w:val="004D3987"/>
    <w:rsid w:val="004E294C"/>
    <w:rsid w:val="004E3132"/>
    <w:rsid w:val="004E552E"/>
    <w:rsid w:val="004E656D"/>
    <w:rsid w:val="004F0849"/>
    <w:rsid w:val="004F173C"/>
    <w:rsid w:val="004F1B8C"/>
    <w:rsid w:val="004F33F3"/>
    <w:rsid w:val="004F45B0"/>
    <w:rsid w:val="005020C3"/>
    <w:rsid w:val="005111F8"/>
    <w:rsid w:val="00513FA2"/>
    <w:rsid w:val="00514387"/>
    <w:rsid w:val="00516459"/>
    <w:rsid w:val="00520153"/>
    <w:rsid w:val="005349E1"/>
    <w:rsid w:val="00537EF5"/>
    <w:rsid w:val="005420CC"/>
    <w:rsid w:val="005434D0"/>
    <w:rsid w:val="0054437C"/>
    <w:rsid w:val="00546D61"/>
    <w:rsid w:val="005579BF"/>
    <w:rsid w:val="00560C3E"/>
    <w:rsid w:val="00563468"/>
    <w:rsid w:val="00564EC2"/>
    <w:rsid w:val="00565EAE"/>
    <w:rsid w:val="00573677"/>
    <w:rsid w:val="00575F7D"/>
    <w:rsid w:val="00580383"/>
    <w:rsid w:val="00580E40"/>
    <w:rsid w:val="00590731"/>
    <w:rsid w:val="005A506B"/>
    <w:rsid w:val="005A701C"/>
    <w:rsid w:val="005B2444"/>
    <w:rsid w:val="005B2D14"/>
    <w:rsid w:val="005B3140"/>
    <w:rsid w:val="005C0B05"/>
    <w:rsid w:val="005D1156"/>
    <w:rsid w:val="005E0681"/>
    <w:rsid w:val="005E3B08"/>
    <w:rsid w:val="005E3FE4"/>
    <w:rsid w:val="005E572E"/>
    <w:rsid w:val="005F5576"/>
    <w:rsid w:val="006014AB"/>
    <w:rsid w:val="00605F20"/>
    <w:rsid w:val="0061680A"/>
    <w:rsid w:val="00623B70"/>
    <w:rsid w:val="0063578B"/>
    <w:rsid w:val="00636B3D"/>
    <w:rsid w:val="00641025"/>
    <w:rsid w:val="00650E98"/>
    <w:rsid w:val="00656C61"/>
    <w:rsid w:val="006672D8"/>
    <w:rsid w:val="00670D96"/>
    <w:rsid w:val="00672877"/>
    <w:rsid w:val="00683154"/>
    <w:rsid w:val="00690115"/>
    <w:rsid w:val="00690898"/>
    <w:rsid w:val="00693039"/>
    <w:rsid w:val="00693A5A"/>
    <w:rsid w:val="006B302F"/>
    <w:rsid w:val="006C17EF"/>
    <w:rsid w:val="006C64D4"/>
    <w:rsid w:val="006D3D74"/>
    <w:rsid w:val="006E53F0"/>
    <w:rsid w:val="006F4406"/>
    <w:rsid w:val="006F46C3"/>
    <w:rsid w:val="006F7CDF"/>
    <w:rsid w:val="00700BDB"/>
    <w:rsid w:val="0070121B"/>
    <w:rsid w:val="00701E73"/>
    <w:rsid w:val="00711FE2"/>
    <w:rsid w:val="00712649"/>
    <w:rsid w:val="00714BC9"/>
    <w:rsid w:val="00723F91"/>
    <w:rsid w:val="00725623"/>
    <w:rsid w:val="00735A5A"/>
    <w:rsid w:val="00743059"/>
    <w:rsid w:val="00744F58"/>
    <w:rsid w:val="00750CED"/>
    <w:rsid w:val="00760A29"/>
    <w:rsid w:val="00771E18"/>
    <w:rsid w:val="007739F1"/>
    <w:rsid w:val="007745C6"/>
    <w:rsid w:val="007755F6"/>
    <w:rsid w:val="007761AD"/>
    <w:rsid w:val="00777387"/>
    <w:rsid w:val="007815E5"/>
    <w:rsid w:val="00787343"/>
    <w:rsid w:val="00790BFA"/>
    <w:rsid w:val="00791121"/>
    <w:rsid w:val="00791C88"/>
    <w:rsid w:val="00797B76"/>
    <w:rsid w:val="007A3D06"/>
    <w:rsid w:val="007B383B"/>
    <w:rsid w:val="007C350D"/>
    <w:rsid w:val="007C3689"/>
    <w:rsid w:val="007C3C9B"/>
    <w:rsid w:val="007D3012"/>
    <w:rsid w:val="007D65A7"/>
    <w:rsid w:val="007E3F59"/>
    <w:rsid w:val="007E5043"/>
    <w:rsid w:val="007E5183"/>
    <w:rsid w:val="008133F9"/>
    <w:rsid w:val="00823AAC"/>
    <w:rsid w:val="00854C66"/>
    <w:rsid w:val="008553E1"/>
    <w:rsid w:val="0087643B"/>
    <w:rsid w:val="00877669"/>
    <w:rsid w:val="00897F92"/>
    <w:rsid w:val="008A64C9"/>
    <w:rsid w:val="008B180A"/>
    <w:rsid w:val="008B24B7"/>
    <w:rsid w:val="008C2CD8"/>
    <w:rsid w:val="008C5743"/>
    <w:rsid w:val="008C68EE"/>
    <w:rsid w:val="008C7F44"/>
    <w:rsid w:val="008D4273"/>
    <w:rsid w:val="008D4EF3"/>
    <w:rsid w:val="008E0E4F"/>
    <w:rsid w:val="008E1FD5"/>
    <w:rsid w:val="008E4139"/>
    <w:rsid w:val="008F322F"/>
    <w:rsid w:val="00907DFE"/>
    <w:rsid w:val="00914596"/>
    <w:rsid w:val="009146BF"/>
    <w:rsid w:val="00915AD4"/>
    <w:rsid w:val="00915EF1"/>
    <w:rsid w:val="00924C08"/>
    <w:rsid w:val="00927D88"/>
    <w:rsid w:val="00930D1F"/>
    <w:rsid w:val="00935127"/>
    <w:rsid w:val="0094025E"/>
    <w:rsid w:val="0094256C"/>
    <w:rsid w:val="00953F11"/>
    <w:rsid w:val="009706C1"/>
    <w:rsid w:val="00976675"/>
    <w:rsid w:val="00976FBF"/>
    <w:rsid w:val="00984B38"/>
    <w:rsid w:val="009A0636"/>
    <w:rsid w:val="009A6FF5"/>
    <w:rsid w:val="009B2B47"/>
    <w:rsid w:val="009B35DB"/>
    <w:rsid w:val="009C4298"/>
    <w:rsid w:val="009D318C"/>
    <w:rsid w:val="009E306F"/>
    <w:rsid w:val="00A10B8B"/>
    <w:rsid w:val="00A20D78"/>
    <w:rsid w:val="00A2174A"/>
    <w:rsid w:val="00A26733"/>
    <w:rsid w:val="00A3595E"/>
    <w:rsid w:val="00A46C7F"/>
    <w:rsid w:val="00A73245"/>
    <w:rsid w:val="00A77145"/>
    <w:rsid w:val="00A80741"/>
    <w:rsid w:val="00A82989"/>
    <w:rsid w:val="00A904FE"/>
    <w:rsid w:val="00A9262C"/>
    <w:rsid w:val="00AB3B76"/>
    <w:rsid w:val="00AB61DD"/>
    <w:rsid w:val="00AC160D"/>
    <w:rsid w:val="00AC222F"/>
    <w:rsid w:val="00AC2CC7"/>
    <w:rsid w:val="00AC7B3B"/>
    <w:rsid w:val="00AD3CE6"/>
    <w:rsid w:val="00AE1307"/>
    <w:rsid w:val="00AE7586"/>
    <w:rsid w:val="00AF7A65"/>
    <w:rsid w:val="00B06710"/>
    <w:rsid w:val="00B07EBF"/>
    <w:rsid w:val="00B166CB"/>
    <w:rsid w:val="00B235E1"/>
    <w:rsid w:val="00B272CF"/>
    <w:rsid w:val="00B3145D"/>
    <w:rsid w:val="00B357BA"/>
    <w:rsid w:val="00B564DB"/>
    <w:rsid w:val="00B768B6"/>
    <w:rsid w:val="00B816A3"/>
    <w:rsid w:val="00B908D1"/>
    <w:rsid w:val="00B940D1"/>
    <w:rsid w:val="00BB58BD"/>
    <w:rsid w:val="00BB6A26"/>
    <w:rsid w:val="00BC1034"/>
    <w:rsid w:val="00BE2408"/>
    <w:rsid w:val="00BE3EC6"/>
    <w:rsid w:val="00BE5BEB"/>
    <w:rsid w:val="00BE6528"/>
    <w:rsid w:val="00C0087A"/>
    <w:rsid w:val="00C04142"/>
    <w:rsid w:val="00C05F9D"/>
    <w:rsid w:val="00C27212"/>
    <w:rsid w:val="00C34185"/>
    <w:rsid w:val="00C42DD6"/>
    <w:rsid w:val="00C545E7"/>
    <w:rsid w:val="00C66858"/>
    <w:rsid w:val="00C72E69"/>
    <w:rsid w:val="00C7411E"/>
    <w:rsid w:val="00C84988"/>
    <w:rsid w:val="00CA4AF6"/>
    <w:rsid w:val="00CA59CA"/>
    <w:rsid w:val="00CB2356"/>
    <w:rsid w:val="00CB4075"/>
    <w:rsid w:val="00CB4E6D"/>
    <w:rsid w:val="00CC23DE"/>
    <w:rsid w:val="00CD3E3A"/>
    <w:rsid w:val="00CD7459"/>
    <w:rsid w:val="00CE55A6"/>
    <w:rsid w:val="00CF13FC"/>
    <w:rsid w:val="00CF4AAF"/>
    <w:rsid w:val="00CF561A"/>
    <w:rsid w:val="00CF6C18"/>
    <w:rsid w:val="00CF7EA8"/>
    <w:rsid w:val="00D004DA"/>
    <w:rsid w:val="00D01673"/>
    <w:rsid w:val="00D0309A"/>
    <w:rsid w:val="00D07BA4"/>
    <w:rsid w:val="00D109BA"/>
    <w:rsid w:val="00D176BE"/>
    <w:rsid w:val="00D17C4E"/>
    <w:rsid w:val="00D21359"/>
    <w:rsid w:val="00D215F6"/>
    <w:rsid w:val="00D22BE1"/>
    <w:rsid w:val="00D2765B"/>
    <w:rsid w:val="00D31DF7"/>
    <w:rsid w:val="00D33B91"/>
    <w:rsid w:val="00D415C6"/>
    <w:rsid w:val="00D420EA"/>
    <w:rsid w:val="00D4639E"/>
    <w:rsid w:val="00D51ABF"/>
    <w:rsid w:val="00D5444B"/>
    <w:rsid w:val="00D55302"/>
    <w:rsid w:val="00D57CBF"/>
    <w:rsid w:val="00D66ABC"/>
    <w:rsid w:val="00D679C8"/>
    <w:rsid w:val="00D71CFC"/>
    <w:rsid w:val="00D86024"/>
    <w:rsid w:val="00D94CA3"/>
    <w:rsid w:val="00D96595"/>
    <w:rsid w:val="00DA018C"/>
    <w:rsid w:val="00DA3C9D"/>
    <w:rsid w:val="00DB0F7E"/>
    <w:rsid w:val="00DB5489"/>
    <w:rsid w:val="00DB6C98"/>
    <w:rsid w:val="00DC701C"/>
    <w:rsid w:val="00DD7F91"/>
    <w:rsid w:val="00E00376"/>
    <w:rsid w:val="00E01016"/>
    <w:rsid w:val="00E043B1"/>
    <w:rsid w:val="00E14EBD"/>
    <w:rsid w:val="00E16734"/>
    <w:rsid w:val="00E23260"/>
    <w:rsid w:val="00E2367A"/>
    <w:rsid w:val="00E27BC7"/>
    <w:rsid w:val="00E35FC9"/>
    <w:rsid w:val="00E377A4"/>
    <w:rsid w:val="00E41346"/>
    <w:rsid w:val="00E420E9"/>
    <w:rsid w:val="00E4635D"/>
    <w:rsid w:val="00E61D76"/>
    <w:rsid w:val="00E674DB"/>
    <w:rsid w:val="00E70912"/>
    <w:rsid w:val="00E75F28"/>
    <w:rsid w:val="00E90AA6"/>
    <w:rsid w:val="00E977B8"/>
    <w:rsid w:val="00E97AD1"/>
    <w:rsid w:val="00EA109B"/>
    <w:rsid w:val="00EA15A8"/>
    <w:rsid w:val="00EA2926"/>
    <w:rsid w:val="00EA4495"/>
    <w:rsid w:val="00EB2CDE"/>
    <w:rsid w:val="00EC1A81"/>
    <w:rsid w:val="00EC7E5C"/>
    <w:rsid w:val="00ED78F1"/>
    <w:rsid w:val="00EE4DCA"/>
    <w:rsid w:val="00EF0F62"/>
    <w:rsid w:val="00F007E1"/>
    <w:rsid w:val="00F0134E"/>
    <w:rsid w:val="00F029AA"/>
    <w:rsid w:val="00F057C6"/>
    <w:rsid w:val="00F17D96"/>
    <w:rsid w:val="00F22565"/>
    <w:rsid w:val="00F3380E"/>
    <w:rsid w:val="00F40837"/>
    <w:rsid w:val="00F42F79"/>
    <w:rsid w:val="00F47773"/>
    <w:rsid w:val="00F5019D"/>
    <w:rsid w:val="00F56308"/>
    <w:rsid w:val="00F634D6"/>
    <w:rsid w:val="00F64385"/>
    <w:rsid w:val="00F6473F"/>
    <w:rsid w:val="00F76366"/>
    <w:rsid w:val="00F805C0"/>
    <w:rsid w:val="00FB4261"/>
    <w:rsid w:val="00FB43B1"/>
    <w:rsid w:val="00FC0608"/>
    <w:rsid w:val="00FC2155"/>
    <w:rsid w:val="00FC41A7"/>
    <w:rsid w:val="00FD675B"/>
    <w:rsid w:val="00FD7483"/>
    <w:rsid w:val="00FE352F"/>
    <w:rsid w:val="00FE380E"/>
    <w:rsid w:val="00FE4404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A4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Heading 3 Char Char,No Underline,Char Char Char Char Char Char Char, Char Char Char Char Char Char Char,Text 7,unread card,Citation,3: Cite,no,Index Headers,Bold Cite,Heading 3 Char1 Char Char,Citation Char Char Char Char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Normal Tag,body,heading 2, Ch,Heading 2 Char2 Char,Heading 2 Char1 Char Char,no read,No Spacing11111,No Spacing12,No Spacing211,No Spacing4,No Spacing5,No Spacing2111,Tags,No Spacing2,Debate Text,Read stuff,No Spacing11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emphasis,Underlined,Bold Underline,Emphasis!!,small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Heading 3 Char1 Char,Heading 3 Char Char Char,No Underline Char,Char Char Char Char Char Char Char Char, Char Char Char Char Char Char Char Char,Text 7 Char,unread card Char,Citation Char,3: Cite Char,no Char,Index Headers Char"/>
    <w:basedOn w:val="DefaultParagraphFont"/>
    <w:link w:val="Heading3"/>
    <w:uiPriority w:val="3"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Underline,Intense Emphasis1,apple-style-span + 6 pt,Kern at 16 pt,Intense Emphasis11,Intense Emphasis111,Intense Emphasis1111,Intense Emphasis2,HHeading 3 + 12 pt,Cards + Font: 12 pt Char,Bold Cite Char,Citation Char Char Char,ci,c,Bo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Normal Tag Char,body Char,heading 2 Char, Ch Char,Heading 2 Char2 Char Char1,Heading 2 Char1 Char Char Char1,no read Char,No Spacing11111 Char,No Spacing12 Char,No Spacing211 Char,No Spacing4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paragraph" w:customStyle="1" w:styleId="card">
    <w:name w:val="card"/>
    <w:basedOn w:val="Normal"/>
    <w:next w:val="Normal"/>
    <w:link w:val="cardChar"/>
    <w:qFormat/>
    <w:rsid w:val="006C17EF"/>
    <w:pPr>
      <w:ind w:left="288" w:right="288"/>
    </w:pPr>
    <w:rPr>
      <w:rFonts w:eastAsia="Times New Roman" w:cs="Times New Roman"/>
      <w:szCs w:val="20"/>
    </w:rPr>
  </w:style>
  <w:style w:type="character" w:customStyle="1" w:styleId="underline">
    <w:name w:val="underline"/>
    <w:link w:val="textbold"/>
    <w:qFormat/>
    <w:rsid w:val="006C17EF"/>
    <w:rPr>
      <w:b/>
      <w:u w:val="single"/>
    </w:rPr>
  </w:style>
  <w:style w:type="paragraph" w:customStyle="1" w:styleId="textbold">
    <w:name w:val="text bold"/>
    <w:basedOn w:val="Normal"/>
    <w:link w:val="underline"/>
    <w:rsid w:val="006C17EF"/>
    <w:pPr>
      <w:ind w:left="720"/>
      <w:jc w:val="both"/>
    </w:pPr>
    <w:rPr>
      <w:rFonts w:asciiTheme="minorHAnsi" w:hAnsiTheme="minorHAnsi" w:cstheme="minorBidi"/>
      <w:b/>
      <w:u w:val="single"/>
    </w:rPr>
  </w:style>
  <w:style w:type="character" w:customStyle="1" w:styleId="cardChar">
    <w:name w:val="card Char"/>
    <w:link w:val="card"/>
    <w:rsid w:val="006C17EF"/>
    <w:rPr>
      <w:rFonts w:ascii="Calibri" w:eastAsia="Times New Roman" w:hAnsi="Calibri" w:cs="Times New Roman"/>
      <w:szCs w:val="20"/>
    </w:rPr>
  </w:style>
  <w:style w:type="paragraph" w:customStyle="1" w:styleId="tag">
    <w:name w:val="tag"/>
    <w:basedOn w:val="Normal"/>
    <w:next w:val="Normal"/>
    <w:qFormat/>
    <w:rsid w:val="006C17EF"/>
    <w:rPr>
      <w:rFonts w:eastAsia="Times New Roman" w:cs="Times New Roman"/>
      <w:b/>
      <w:sz w:val="24"/>
      <w:szCs w:val="20"/>
    </w:rPr>
  </w:style>
  <w:style w:type="paragraph" w:customStyle="1" w:styleId="Nothing">
    <w:name w:val="Nothing"/>
    <w:link w:val="NothingChar"/>
    <w:rsid w:val="006C17E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NothingChar">
    <w:name w:val="Nothing Char"/>
    <w:basedOn w:val="DefaultParagraphFont"/>
    <w:link w:val="Nothing"/>
    <w:locked/>
    <w:rsid w:val="006C17EF"/>
    <w:rPr>
      <w:rFonts w:ascii="Times New Roman" w:eastAsia="Times New Roman" w:hAnsi="Times New Roman" w:cs="Times New Roman"/>
      <w:sz w:val="20"/>
      <w:szCs w:val="24"/>
    </w:rPr>
  </w:style>
  <w:style w:type="paragraph" w:customStyle="1" w:styleId="NormalText">
    <w:name w:val="Normal Text"/>
    <w:basedOn w:val="Normal"/>
    <w:autoRedefine/>
    <w:rsid w:val="006C17EF"/>
    <w:pPr>
      <w:jc w:val="both"/>
    </w:pPr>
    <w:rPr>
      <w:rFonts w:ascii="Times New Roman" w:eastAsia="Times New Roman" w:hAnsi="Times New Roman" w:cs="Times New Roman"/>
      <w:sz w:val="20"/>
      <w:szCs w:val="26"/>
    </w:rPr>
  </w:style>
  <w:style w:type="paragraph" w:styleId="ListParagraph">
    <w:name w:val="List Paragraph"/>
    <w:basedOn w:val="Normal"/>
    <w:uiPriority w:val="34"/>
    <w:rsid w:val="006C17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,Heading 3 Char1,Heading 3 Char Char,No Underline,Char Char Char Char Char Char Char, Char Char Char Char Char Char Char,Text 7,unread card,Citation,3: Cite,no,Index Headers,Bold Cite,Heading 3 Char1 Char Char,Citation Char Char Char Char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,small text,Big card,Normal Tag,body,heading 2, Ch,Heading 2 Char2 Char,Heading 2 Char1 Char Char,no read,No Spacing11111,No Spacing12,No Spacing211,No Spacing4,No Spacing5,No Spacing2111,Tags,No Spacing2,Debate Text,Read stuff,No Spacing11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Calibri" w:eastAsiaTheme="majorEastAsia" w:hAnsi="Calibri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Calibri" w:eastAsiaTheme="majorEastAsia" w:hAnsi="Calibri" w:cstheme="majorBidi"/>
      <w:b/>
      <w:bCs/>
      <w:sz w:val="44"/>
      <w:szCs w:val="26"/>
      <w:u w:val="double"/>
    </w:rPr>
  </w:style>
  <w:style w:type="character" w:styleId="Emphasis">
    <w:name w:val="Emphasis"/>
    <w:aliases w:val="CD Card,Minimized,minimized,Evidence,Highlighted,tag2,Size 10,emphasis in card,ED - Tag,emphasis,Underlined,Bold Underline,Emphasis!!,small"/>
    <w:basedOn w:val="DefaultParagraphFont"/>
    <w:uiPriority w:val="7"/>
    <w:qFormat/>
    <w:rsid w:val="00D176BE"/>
    <w:rPr>
      <w:rFonts w:ascii="Calibri" w:hAnsi="Calibri" w:cs="Calibri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,Heading 3 Char1 Char,Heading 3 Char Char Char,No Underline Char,Char Char Char Char Char Char Char Char, Char Char Char Char Char Char Char Char,Text 7 Char,unread card Char,Citation Char,3: Cite Char,no Char,Index Headers Char"/>
    <w:basedOn w:val="DefaultParagraphFont"/>
    <w:link w:val="Heading3"/>
    <w:uiPriority w:val="3"/>
    <w:rsid w:val="00D176BE"/>
    <w:rPr>
      <w:rFonts w:ascii="Calibri" w:eastAsiaTheme="majorEastAsia" w:hAnsi="Calibri" w:cstheme="majorBidi"/>
      <w:b/>
      <w:bCs/>
      <w:sz w:val="32"/>
      <w:u w:val="single"/>
    </w:rPr>
  </w:style>
  <w:style w:type="character" w:customStyle="1" w:styleId="StyleBoldUnderline">
    <w:name w:val="Style Bold Underline"/>
    <w:aliases w:val="Underline,Intense Emphasis1,apple-style-span + 6 pt,Kern at 16 pt,Intense Emphasis11,Intense Emphasis111,Intense Emphasis1111,Intense Emphasis2,HHeading 3 + 12 pt,Cards + Font: 12 pt Char,Bold Cite Char,Citation Char Char Char,ci,c,Bo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,Style Style Bold,Style Style Bold + 12pt,Style Style + 12 pt,Style Style Bo... +,Old Cite,Style Style Bold + 10 pt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aliases w:val="heading 1 (block title),Important,Read,Card Text,Internet Link"/>
    <w:basedOn w:val="DefaultParagraphFont"/>
    <w:uiPriority w:val="99"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,small text Char,Big card Char,Normal Tag Char,body Char,heading 2 Char, Ch Char,Heading 2 Char2 Char Char1,Heading 2 Char1 Char Char Char1,no read Char,No Spacing11111 Char,No Spacing12 Char,No Spacing211 Char,No Spacing4 Char"/>
    <w:basedOn w:val="DefaultParagraphFont"/>
    <w:link w:val="Heading4"/>
    <w:uiPriority w:val="4"/>
    <w:rsid w:val="00D176BE"/>
    <w:rPr>
      <w:rFonts w:ascii="Calibri" w:eastAsiaTheme="majorEastAsia" w:hAnsi="Calibri" w:cstheme="majorBidi"/>
      <w:b/>
      <w:bCs/>
      <w:iCs/>
      <w:sz w:val="26"/>
    </w:rPr>
  </w:style>
  <w:style w:type="paragraph" w:customStyle="1" w:styleId="card">
    <w:name w:val="card"/>
    <w:basedOn w:val="Normal"/>
    <w:next w:val="Normal"/>
    <w:link w:val="cardChar"/>
    <w:qFormat/>
    <w:rsid w:val="006C17EF"/>
    <w:pPr>
      <w:ind w:left="288" w:right="288"/>
    </w:pPr>
    <w:rPr>
      <w:rFonts w:eastAsia="Times New Roman" w:cs="Times New Roman"/>
      <w:szCs w:val="20"/>
    </w:rPr>
  </w:style>
  <w:style w:type="character" w:customStyle="1" w:styleId="underline">
    <w:name w:val="underline"/>
    <w:link w:val="textbold"/>
    <w:qFormat/>
    <w:rsid w:val="006C17EF"/>
    <w:rPr>
      <w:b/>
      <w:u w:val="single"/>
    </w:rPr>
  </w:style>
  <w:style w:type="paragraph" w:customStyle="1" w:styleId="textbold">
    <w:name w:val="text bold"/>
    <w:basedOn w:val="Normal"/>
    <w:link w:val="underline"/>
    <w:rsid w:val="006C17EF"/>
    <w:pPr>
      <w:ind w:left="720"/>
      <w:jc w:val="both"/>
    </w:pPr>
    <w:rPr>
      <w:rFonts w:asciiTheme="minorHAnsi" w:hAnsiTheme="minorHAnsi" w:cstheme="minorBidi"/>
      <w:b/>
      <w:u w:val="single"/>
    </w:rPr>
  </w:style>
  <w:style w:type="character" w:customStyle="1" w:styleId="cardChar">
    <w:name w:val="card Char"/>
    <w:link w:val="card"/>
    <w:rsid w:val="006C17EF"/>
    <w:rPr>
      <w:rFonts w:ascii="Calibri" w:eastAsia="Times New Roman" w:hAnsi="Calibri" w:cs="Times New Roman"/>
      <w:szCs w:val="20"/>
    </w:rPr>
  </w:style>
  <w:style w:type="paragraph" w:customStyle="1" w:styleId="tag">
    <w:name w:val="tag"/>
    <w:basedOn w:val="Normal"/>
    <w:next w:val="Normal"/>
    <w:qFormat/>
    <w:rsid w:val="006C17EF"/>
    <w:rPr>
      <w:rFonts w:eastAsia="Times New Roman" w:cs="Times New Roman"/>
      <w:b/>
      <w:sz w:val="24"/>
      <w:szCs w:val="20"/>
    </w:rPr>
  </w:style>
  <w:style w:type="paragraph" w:customStyle="1" w:styleId="Nothing">
    <w:name w:val="Nothing"/>
    <w:link w:val="NothingChar"/>
    <w:rsid w:val="006C17EF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NothingChar">
    <w:name w:val="Nothing Char"/>
    <w:basedOn w:val="DefaultParagraphFont"/>
    <w:link w:val="Nothing"/>
    <w:locked/>
    <w:rsid w:val="006C17EF"/>
    <w:rPr>
      <w:rFonts w:ascii="Times New Roman" w:eastAsia="Times New Roman" w:hAnsi="Times New Roman" w:cs="Times New Roman"/>
      <w:sz w:val="20"/>
      <w:szCs w:val="24"/>
    </w:rPr>
  </w:style>
  <w:style w:type="paragraph" w:customStyle="1" w:styleId="NormalText">
    <w:name w:val="Normal Text"/>
    <w:basedOn w:val="Normal"/>
    <w:autoRedefine/>
    <w:rsid w:val="006C17EF"/>
    <w:pPr>
      <w:jc w:val="both"/>
    </w:pPr>
    <w:rPr>
      <w:rFonts w:ascii="Times New Roman" w:eastAsia="Times New Roman" w:hAnsi="Times New Roman" w:cs="Times New Roman"/>
      <w:sz w:val="20"/>
      <w:szCs w:val="26"/>
    </w:rPr>
  </w:style>
  <w:style w:type="paragraph" w:styleId="ListParagraph">
    <w:name w:val="List Paragraph"/>
    <w:basedOn w:val="Normal"/>
    <w:uiPriority w:val="34"/>
    <w:rsid w:val="006C17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ustainablebusiness.com/index.cfm/go/news.display/id/24369" TargetMode="External"/><Relationship Id="rId18" Type="http://schemas.openxmlformats.org/officeDocument/2006/relationships/hyperlink" Target="http://www.guardian.co.uk/environment/2012/feb/27/wind-energy-myths-turbines-bats" TargetMode="External"/><Relationship Id="rId26" Type="http://schemas.openxmlformats.org/officeDocument/2006/relationships/hyperlink" Target="http://thehill.com/blogs/e2-wire/e2-wire/272519-sen-coons-hopeful-renewable-financing-bill-will-pass-next-congres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thecleanenergyexchange.org/posts/view/investment-will-follow-if-congress-renews-ptc/d709khtkaw/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southwestcarbonpartnership.org/_Resources/PDF/Al-Juaied_Analysis_of_Financial_Incentives_web.pdf" TargetMode="External"/><Relationship Id="rId17" Type="http://schemas.openxmlformats.org/officeDocument/2006/relationships/hyperlink" Target="http://www.realclearworld.com/articles/2013/01/23/the_next_war_100500.html" TargetMode="External"/><Relationship Id="rId25" Type="http://schemas.openxmlformats.org/officeDocument/2006/relationships/hyperlink" Target="http://www.washingtonpost.com/national/health-science/unusual-coalitions-clash-over-wind-energy-tax-credit/2012/09/20/fd775f1a-01c7-11e2-b257-e1c2b3548a4a_print.html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ics.si.edu/subsites/ccpdc/pubs/di/fr.htm" TargetMode="External"/><Relationship Id="rId20" Type="http://schemas.openxmlformats.org/officeDocument/2006/relationships/hyperlink" Target="http://www.cbpp.org/cms/index.cfm?fa=view&amp;id=3290" TargetMode="External"/><Relationship Id="rId29" Type="http://schemas.openxmlformats.org/officeDocument/2006/relationships/hyperlink" Target="http://www.washingtonpost.com/blogs/plum-line/wp/2013/03/26/why-immigration-reform-may-not-help-the-gop/" TargetMode="Externa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eesi.org/issue-brief-new-approaches-renewable-energy-finance-24-oct-2012" TargetMode="External"/><Relationship Id="rId24" Type="http://schemas.openxmlformats.org/officeDocument/2006/relationships/hyperlink" Target="http://swampland.time.com/2013/03/20/four-hurdles-that-could-block-immigration-reform/" TargetMode="External"/><Relationship Id="rId32" Type="http://schemas.openxmlformats.org/officeDocument/2006/relationships/hyperlink" Target="http://www.renewablesbiz.com/article/12/11/floating-new-ideas-build-wind-and-solar-energy-projects-0?quicktabs_4=2" TargetMode="External"/><Relationship Id="rId5" Type="http://schemas.openxmlformats.org/officeDocument/2006/relationships/styles" Target="styles.xml"/><Relationship Id="rId15" Type="http://schemas.openxmlformats.org/officeDocument/2006/relationships/hyperlink" Target="http://grist.org/article/brown-something/" TargetMode="External"/><Relationship Id="rId23" Type="http://schemas.openxmlformats.org/officeDocument/2006/relationships/hyperlink" Target="http://www.bankinfosecurity.com/blogs/white-houses-fixation-on-cybersecurity-p-1438/op-1" TargetMode="External"/><Relationship Id="rId28" Type="http://schemas.openxmlformats.org/officeDocument/2006/relationships/hyperlink" Target="http://www.buzzfeed.com/johnstanton/how-immigration-reform-could-collapse-at-any-moment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nyc.sierraclub.org/2012/07/wind-power-versus-raptors/" TargetMode="External"/><Relationship Id="rId31" Type="http://schemas.openxmlformats.org/officeDocument/2006/relationships/hyperlink" Target="http://thehill.com/blogs/e2-wire/e2-wire/273847-obama-administration-backs-renewable-energy-investment-measure" TargetMode="Externa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http://www.mediafreedominternational.org/2013/01/29/peak-oil-matters/" TargetMode="External"/><Relationship Id="rId22" Type="http://schemas.openxmlformats.org/officeDocument/2006/relationships/hyperlink" Target="http://www.factcheck.org/2012/02/did-obama-approve-bridge-work-for-chinese-firms/" TargetMode="External"/><Relationship Id="rId27" Type="http://schemas.openxmlformats.org/officeDocument/2006/relationships/hyperlink" Target="http://m.startribune.com/business/?id=159234595" TargetMode="External"/><Relationship Id="rId30" Type="http://schemas.openxmlformats.org/officeDocument/2006/relationships/hyperlink" Target="http://thehill.com/homenews/house/289291-pelosi-predicts-passage-of-immigration-reform-bill-by-summe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74F1714B9044082B1C8579E42F29C" ma:contentTypeVersion="0" ma:contentTypeDescription="Create a new document." ma:contentTypeScope="" ma:versionID="eaf29e95780a56f523231d2e47f182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DBDBA3-CFC8-4A55-9C1F-BA79DA5B9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FC0B54-6721-4707-BCD0-F7AAE2AB59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212E9D-DA85-4AD4-BC94-8E978FB43F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2</TotalTime>
  <Pages>13</Pages>
  <Words>2344</Words>
  <Characters>13365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Whitman College</Company>
  <LinksUpToDate>false</LinksUpToDate>
  <CharactersWithSpaces>15678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1</cp:revision>
  <dcterms:created xsi:type="dcterms:W3CDTF">2013-03-31T01:57:00Z</dcterms:created>
  <dcterms:modified xsi:type="dcterms:W3CDTF">2013-03-31T01:59:00Z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0x010100F0874F1714B9044082B1C8579E42F29C</vt:lpwstr>
  </property>
</Properties>
</file>